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8B" w:rsidRPr="00FA5A60" w:rsidRDefault="005A4685" w:rsidP="0059188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НОВОГРУДСКИЕ ПРИКЛЮЧЕНИЯ</w:t>
      </w:r>
    </w:p>
    <w:p w:rsidR="0059188B" w:rsidRPr="0059188B" w:rsidRDefault="005A3922" w:rsidP="00FA4F9C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 </w:t>
      </w:r>
      <w:r w:rsidR="005A46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A46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Свитязь - </w:t>
      </w:r>
      <w:r w:rsidR="0059188B" w:rsidRPr="005918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Новогрудок – Литовка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- Минск</w:t>
      </w:r>
    </w:p>
    <w:p w:rsidR="0059188B" w:rsidRPr="00290173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F964EB" w:rsidRPr="000E2200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sz w:val="18"/>
          <w:szCs w:val="18"/>
          <w:lang w:eastAsia="ru-RU"/>
        </w:rPr>
        <w:t>Для заказных групп</w:t>
      </w:r>
    </w:p>
    <w:p w:rsidR="00F964EB" w:rsidRDefault="00F964EB" w:rsidP="00307B5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Стоимость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:</w:t>
      </w: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для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групп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ы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1A5D2A" w:rsidRP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40+3 –</w:t>
      </w:r>
      <w:r w:rsid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3</w:t>
      </w:r>
      <w:r w:rsidR="00283AF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8 </w:t>
      </w:r>
      <w:r w:rsidR="001A5D2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рублей, 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30</w:t>
      </w:r>
      <w:r w:rsidR="00A83BC2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+2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– 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4</w:t>
      </w:r>
      <w:r w:rsidR="00283AF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6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,</w:t>
      </w:r>
      <w:r w:rsidR="001039E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0 рублей</w:t>
      </w:r>
      <w:r w:rsidR="00B34FDA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, </w:t>
      </w:r>
    </w:p>
    <w:p w:rsidR="00B34FDA" w:rsidRDefault="00B34FDA" w:rsidP="00307B5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для группы 15+1 – 65,0 рублей</w:t>
      </w:r>
    </w:p>
    <w:p w:rsidR="00B34FDA" w:rsidRDefault="00B34FDA" w:rsidP="00307B5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D027BC" w:rsidRPr="00F915A4" w:rsidRDefault="00D027BC" w:rsidP="00D027BC">
      <w:pPr>
        <w:spacing w:after="0" w:line="240" w:lineRule="auto"/>
        <w:ind w:right="-285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 w:rsidRPr="00F915A4">
        <w:rPr>
          <w:rFonts w:ascii="Arial" w:eastAsia="Times New Roman" w:hAnsi="Arial" w:cs="Arial"/>
          <w:b/>
          <w:i/>
          <w:sz w:val="16"/>
          <w:szCs w:val="16"/>
          <w:lang w:eastAsia="ru-RU"/>
        </w:rPr>
        <w:t>О Навагрудск</w:t>
      </w:r>
      <w:proofErr w:type="spellStart"/>
      <w:r w:rsidRPr="00F915A4">
        <w:rPr>
          <w:rFonts w:ascii="Arial" w:eastAsia="Times New Roman" w:hAnsi="Arial" w:cs="Arial"/>
          <w:b/>
          <w:i/>
          <w:sz w:val="16"/>
          <w:szCs w:val="16"/>
          <w:lang w:val="en-US" w:eastAsia="ru-RU"/>
        </w:rPr>
        <w:t>i</w:t>
      </w:r>
      <w:proofErr w:type="spellEnd"/>
      <w:r w:rsidRPr="00F915A4">
        <w:rPr>
          <w:rFonts w:ascii="Arial" w:eastAsia="Times New Roman" w:hAnsi="Arial" w:cs="Arial"/>
          <w:b/>
          <w:i/>
          <w:sz w:val="16"/>
          <w:szCs w:val="16"/>
          <w:lang w:eastAsia="ru-RU"/>
        </w:rPr>
        <w:t xml:space="preserve"> край – </w:t>
      </w:r>
    </w:p>
    <w:p w:rsidR="00D027BC" w:rsidRPr="00F915A4" w:rsidRDefault="00D027BC" w:rsidP="00D027BC">
      <w:pPr>
        <w:spacing w:after="0" w:line="240" w:lineRule="auto"/>
        <w:ind w:right="-285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 w:rsidRPr="00F915A4">
        <w:rPr>
          <w:rFonts w:ascii="Arial" w:eastAsia="Times New Roman" w:hAnsi="Arial" w:cs="Arial"/>
          <w:b/>
          <w:i/>
          <w:sz w:val="16"/>
          <w:szCs w:val="16"/>
          <w:lang w:eastAsia="ru-RU"/>
        </w:rPr>
        <w:t>Мой родны дом…</w:t>
      </w:r>
    </w:p>
    <w:p w:rsidR="00D027BC" w:rsidRPr="00F915A4" w:rsidRDefault="00D027BC" w:rsidP="00D027BC">
      <w:pPr>
        <w:spacing w:after="0" w:line="240" w:lineRule="auto"/>
        <w:ind w:right="-285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 w:rsidRPr="00F915A4">
        <w:rPr>
          <w:rFonts w:ascii="Arial" w:eastAsia="Times New Roman" w:hAnsi="Arial" w:cs="Arial"/>
          <w:b/>
          <w:i/>
          <w:sz w:val="16"/>
          <w:szCs w:val="16"/>
          <w:lang w:eastAsia="ru-RU"/>
        </w:rPr>
        <w:t>А. Мiцкев</w:t>
      </w:r>
      <w:proofErr w:type="spellStart"/>
      <w:r w:rsidRPr="00F915A4">
        <w:rPr>
          <w:rFonts w:ascii="Arial" w:eastAsia="Times New Roman" w:hAnsi="Arial" w:cs="Arial"/>
          <w:b/>
          <w:i/>
          <w:sz w:val="16"/>
          <w:szCs w:val="16"/>
          <w:lang w:val="en-US" w:eastAsia="ru-RU"/>
        </w:rPr>
        <w:t>i</w:t>
      </w:r>
      <w:proofErr w:type="spellEnd"/>
      <w:r w:rsidRPr="00F915A4">
        <w:rPr>
          <w:rFonts w:ascii="Arial" w:eastAsia="Times New Roman" w:hAnsi="Arial" w:cs="Arial"/>
          <w:b/>
          <w:i/>
          <w:sz w:val="16"/>
          <w:szCs w:val="16"/>
          <w:lang w:eastAsia="ru-RU"/>
        </w:rPr>
        <w:t>ч</w:t>
      </w:r>
    </w:p>
    <w:p w:rsidR="00D027BC" w:rsidRPr="00F7696A" w:rsidRDefault="00D027BC" w:rsidP="00F7696A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7696A">
        <w:rPr>
          <w:rFonts w:ascii="Arial" w:eastAsia="Times New Roman" w:hAnsi="Arial" w:cs="Arial"/>
          <w:sz w:val="16"/>
          <w:szCs w:val="16"/>
          <w:lang w:eastAsia="ru-RU"/>
        </w:rPr>
        <w:t xml:space="preserve">Покрытые лесами и пашнями пригорки бегут вдоль дороги до самого Новогрудка, живописно раскинувшегося с 1044 года на склонах Замковой горы и прилегающих холмах. Здесь, в первой столице Великого княжества Литовского, есть на что посмотреть: музеи, Храмы, памятники, курганы… Какую бы роль ни играл Новогрудок в далеком или близком прошлом, каким бы ни был его статус в веках, он всегда </w:t>
      </w:r>
      <w:r w:rsidR="00F7696A" w:rsidRPr="00F7696A">
        <w:rPr>
          <w:rFonts w:ascii="Arial" w:eastAsia="Times New Roman" w:hAnsi="Arial" w:cs="Arial"/>
          <w:sz w:val="16"/>
          <w:szCs w:val="16"/>
          <w:lang w:eastAsia="ru-RU"/>
        </w:rPr>
        <w:t>будет городом Адама Мицкевича</w:t>
      </w:r>
    </w:p>
    <w:p w:rsidR="00F964EB" w:rsidRPr="000E2200" w:rsidRDefault="00F964EB" w:rsidP="00F964EB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F964EB" w:rsidRPr="000E2200" w:rsidRDefault="00F964EB" w:rsidP="00307B53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ПРОГРАММА</w:t>
      </w:r>
    </w:p>
    <w:p w:rsidR="005A4685" w:rsidRPr="005A4685" w:rsidRDefault="00F7696A" w:rsidP="005A4685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>8.00 – Начало путешествия</w:t>
      </w:r>
      <w:r>
        <w:rPr>
          <w:rFonts w:ascii="Arial" w:eastAsia="Times New Roman" w:hAnsi="Arial" w:cs="Arial"/>
          <w:sz w:val="17"/>
          <w:szCs w:val="17"/>
          <w:lang w:eastAsia="ru-RU"/>
        </w:rPr>
        <w:t xml:space="preserve"> в древний город в его современном воплощении. Имен у города в прошлом было много: </w:t>
      </w:r>
      <w:proofErr w:type="spellStart"/>
      <w:r>
        <w:rPr>
          <w:rFonts w:ascii="Arial" w:eastAsia="Times New Roman" w:hAnsi="Arial" w:cs="Arial"/>
          <w:sz w:val="17"/>
          <w:szCs w:val="17"/>
          <w:lang w:eastAsia="ru-RU"/>
        </w:rPr>
        <w:t>Новогородок</w:t>
      </w:r>
      <w:proofErr w:type="spellEnd"/>
      <w:r>
        <w:rPr>
          <w:rFonts w:ascii="Arial" w:eastAsia="Times New Roman" w:hAnsi="Arial" w:cs="Arial"/>
          <w:sz w:val="17"/>
          <w:szCs w:val="17"/>
          <w:lang w:eastAsia="ru-RU"/>
        </w:rPr>
        <w:t xml:space="preserve">, Новгородок, Новгород, </w:t>
      </w:r>
      <w:proofErr w:type="spellStart"/>
      <w:r>
        <w:rPr>
          <w:rFonts w:ascii="Arial" w:eastAsia="Times New Roman" w:hAnsi="Arial" w:cs="Arial"/>
          <w:sz w:val="17"/>
          <w:szCs w:val="17"/>
          <w:lang w:eastAsia="ru-RU"/>
        </w:rPr>
        <w:t>Новогород</w:t>
      </w:r>
      <w:proofErr w:type="spellEnd"/>
      <w:r>
        <w:rPr>
          <w:rFonts w:ascii="Arial" w:eastAsia="Times New Roman" w:hAnsi="Arial" w:cs="Arial"/>
          <w:sz w:val="17"/>
          <w:szCs w:val="17"/>
          <w:lang w:eastAsia="ru-RU"/>
        </w:rPr>
        <w:t xml:space="preserve">. Местные жители и по сей день именуют его </w:t>
      </w:r>
      <w:proofErr w:type="spellStart"/>
      <w:r>
        <w:rPr>
          <w:rFonts w:ascii="Arial" w:eastAsia="Times New Roman" w:hAnsi="Arial" w:cs="Arial"/>
          <w:sz w:val="17"/>
          <w:szCs w:val="17"/>
          <w:lang w:eastAsia="ru-RU"/>
        </w:rPr>
        <w:t>Наваградком</w:t>
      </w:r>
      <w:proofErr w:type="spellEnd"/>
      <w:r>
        <w:rPr>
          <w:rFonts w:ascii="Arial" w:eastAsia="Times New Roman" w:hAnsi="Arial" w:cs="Arial"/>
          <w:sz w:val="17"/>
          <w:szCs w:val="17"/>
          <w:lang w:eastAsia="ru-RU"/>
        </w:rPr>
        <w:t xml:space="preserve">… </w:t>
      </w:r>
      <w:r w:rsidR="005A4685">
        <w:rPr>
          <w:rFonts w:ascii="Arial" w:eastAsia="Times New Roman" w:hAnsi="Arial" w:cs="Arial"/>
          <w:sz w:val="17"/>
          <w:szCs w:val="17"/>
          <w:lang w:eastAsia="ru-RU"/>
        </w:rPr>
        <w:t xml:space="preserve">Но начнем приключения в </w:t>
      </w:r>
      <w:r w:rsidR="005A4685" w:rsidRPr="005A4685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Эколого-информационн</w:t>
      </w:r>
      <w:r w:rsidR="005A4685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ом</w:t>
      </w:r>
      <w:r w:rsidR="005A4685" w:rsidRPr="005A4685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центр</w:t>
      </w:r>
      <w:r w:rsidR="005A4685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е</w:t>
      </w:r>
      <w:r w:rsidR="005A4685" w:rsidRPr="005A4685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"В гостях у 12-ти месяцев"</w:t>
      </w:r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> </w:t>
      </w:r>
      <w:r w:rsidR="005A4685">
        <w:rPr>
          <w:rFonts w:ascii="Arial" w:eastAsia="Times New Roman" w:hAnsi="Arial" w:cs="Arial"/>
          <w:sz w:val="17"/>
          <w:szCs w:val="17"/>
          <w:lang w:eastAsia="ru-RU"/>
        </w:rPr>
        <w:t>(Новогрудский р-н, оз. Свитязь).</w:t>
      </w:r>
      <w:r w:rsidR="005A4685" w:rsidRPr="005A4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 xml:space="preserve">В центре можно весело и с пользой провести выходной день или школьные каникулы. На выбор посетителей представляется несколько развлекательных программ, которые предполагают встречу со сказочными героями и посещение тематических площадок («Полоса препятствий», «Избушка Бабы-Яги», «Медвежья берлога», «Владения Водяного», «Сказочно-литературная», «Сеть паука», «Фольклорная», «Сценическая»).  В зависимости от поры года гостей ожидает встреча со </w:t>
      </w:r>
      <w:proofErr w:type="spellStart"/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>Свитязянкой</w:t>
      </w:r>
      <w:proofErr w:type="spellEnd"/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 xml:space="preserve">-хозяйкой или Снеговиком-хозяином эколого-информационного центра, которые не только проведут вас по станциям, но и поделятся легендами чарующего </w:t>
      </w:r>
      <w:proofErr w:type="spellStart"/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>Свитязянского</w:t>
      </w:r>
      <w:proofErr w:type="spellEnd"/>
      <w:r w:rsidR="005A4685" w:rsidRPr="005A4685">
        <w:rPr>
          <w:rFonts w:ascii="Arial" w:eastAsia="Times New Roman" w:hAnsi="Arial" w:cs="Arial"/>
          <w:sz w:val="17"/>
          <w:szCs w:val="17"/>
          <w:lang w:eastAsia="ru-RU"/>
        </w:rPr>
        <w:t xml:space="preserve"> края. Всех посетителей эколого-информационного центра ждет ароматный травяной чай.</w:t>
      </w:r>
    </w:p>
    <w:p w:rsidR="005A4685" w:rsidRDefault="005A4685" w:rsidP="0059188B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:rsidR="00036776" w:rsidRPr="00DB3536" w:rsidRDefault="005A4685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 xml:space="preserve">Собираемся в автобусе и отправляемся в г. Новогрудок. </w:t>
      </w:r>
      <w:r w:rsidR="00036776">
        <w:rPr>
          <w:rFonts w:ascii="Arial" w:eastAsia="Times New Roman" w:hAnsi="Arial" w:cs="Arial"/>
          <w:sz w:val="17"/>
          <w:szCs w:val="17"/>
          <w:lang w:eastAsia="ru-RU"/>
        </w:rPr>
        <w:t>О</w:t>
      </w:r>
      <w:r w:rsidR="00036776">
        <w:rPr>
          <w:rFonts w:ascii="Arial" w:eastAsia="Times New Roman" w:hAnsi="Arial" w:cs="Arial"/>
          <w:sz w:val="17"/>
          <w:szCs w:val="17"/>
          <w:lang w:eastAsia="ru-RU"/>
        </w:rPr>
        <w:t xml:space="preserve">станавливаемся на месте Новогрудского гетто. </w:t>
      </w:r>
      <w:r w:rsidR="00036776" w:rsidRPr="007062D8">
        <w:rPr>
          <w:rFonts w:ascii="Arial" w:eastAsia="Times New Roman" w:hAnsi="Arial" w:cs="Arial"/>
          <w:b/>
          <w:sz w:val="17"/>
          <w:szCs w:val="17"/>
          <w:lang w:eastAsia="ru-RU"/>
        </w:rPr>
        <w:t>«Музей еврейского сопротивления»</w:t>
      </w:r>
      <w:r w:rsidR="00036776" w:rsidRPr="007062D8">
        <w:rPr>
          <w:rFonts w:ascii="Arial" w:eastAsia="Times New Roman" w:hAnsi="Arial" w:cs="Arial"/>
          <w:sz w:val="17"/>
          <w:szCs w:val="17"/>
          <w:lang w:eastAsia="ru-RU"/>
        </w:rPr>
        <w:t xml:space="preserve"> — так называется экспозиция, которая рассказывает об истории самого успешного в Европе побега евреев из немецкого гетто.</w:t>
      </w:r>
    </w:p>
    <w:p w:rsidR="00F7696A" w:rsidRDefault="00036776" w:rsidP="0059188B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 xml:space="preserve">Собираемся в автобусе. </w:t>
      </w:r>
      <w:r w:rsidR="005A4685">
        <w:rPr>
          <w:rFonts w:ascii="Arial" w:eastAsia="Times New Roman" w:hAnsi="Arial" w:cs="Arial"/>
          <w:sz w:val="17"/>
          <w:szCs w:val="17"/>
          <w:lang w:eastAsia="ru-RU"/>
        </w:rPr>
        <w:t xml:space="preserve">Поднимаемся на </w:t>
      </w:r>
      <w:proofErr w:type="spellStart"/>
      <w:r w:rsidR="005A4685">
        <w:rPr>
          <w:rFonts w:ascii="Arial" w:eastAsia="Times New Roman" w:hAnsi="Arial" w:cs="Arial"/>
          <w:sz w:val="17"/>
          <w:szCs w:val="17"/>
          <w:lang w:eastAsia="ru-RU"/>
        </w:rPr>
        <w:t>Новогрудскую</w:t>
      </w:r>
      <w:proofErr w:type="spellEnd"/>
      <w:r w:rsidR="005A4685">
        <w:rPr>
          <w:rFonts w:ascii="Arial" w:eastAsia="Times New Roman" w:hAnsi="Arial" w:cs="Arial"/>
          <w:sz w:val="17"/>
          <w:szCs w:val="17"/>
          <w:lang w:eastAsia="ru-RU"/>
        </w:rPr>
        <w:t xml:space="preserve"> возвышенность (323 м над уровнем моря). 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Именно здесь, в центральной части возвышенности, 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 xml:space="preserve">на Рыночной площади, 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и начинается наша экскурсия, в ходе которой узнаем много фактов из письменной истории города, которая начинается с 1044 года в Софийской и Новгородской </w:t>
      </w:r>
      <w:r w:rsidR="00E81F90">
        <w:rPr>
          <w:rFonts w:ascii="Arial" w:eastAsia="Times New Roman" w:hAnsi="Arial" w:cs="Arial"/>
          <w:sz w:val="17"/>
          <w:szCs w:val="17"/>
          <w:lang w:val="en-US" w:eastAsia="ru-RU"/>
        </w:rPr>
        <w:t>IV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 летописях. 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 xml:space="preserve">Встречает нас </w:t>
      </w:r>
      <w:r w:rsidR="00177C87" w:rsidRPr="00177C87">
        <w:rPr>
          <w:rFonts w:ascii="Arial" w:eastAsia="Times New Roman" w:hAnsi="Arial" w:cs="Arial"/>
          <w:b/>
          <w:sz w:val="17"/>
          <w:szCs w:val="17"/>
          <w:lang w:eastAsia="ru-RU"/>
        </w:rPr>
        <w:t>Гора Миндовга</w:t>
      </w:r>
      <w:r w:rsidR="00177C87" w:rsidRPr="00177C87">
        <w:rPr>
          <w:rFonts w:ascii="Arial" w:eastAsia="Times New Roman" w:hAnsi="Arial" w:cs="Arial"/>
          <w:sz w:val="17"/>
          <w:szCs w:val="17"/>
          <w:lang w:eastAsia="ru-RU"/>
        </w:rPr>
        <w:t xml:space="preserve">, где, по преданию, в XIII столетии был погребен создатель Великого княжества Литовского князь </w:t>
      </w:r>
      <w:proofErr w:type="spellStart"/>
      <w:r w:rsidR="00177C87" w:rsidRPr="00177C87">
        <w:rPr>
          <w:rFonts w:ascii="Arial" w:eastAsia="Times New Roman" w:hAnsi="Arial" w:cs="Arial"/>
          <w:sz w:val="17"/>
          <w:szCs w:val="17"/>
          <w:lang w:eastAsia="ru-RU"/>
        </w:rPr>
        <w:t>Миндовг</w:t>
      </w:r>
      <w:proofErr w:type="spellEnd"/>
      <w:r w:rsidR="00177C87" w:rsidRPr="00177C87">
        <w:rPr>
          <w:rFonts w:ascii="Arial" w:eastAsia="Times New Roman" w:hAnsi="Arial" w:cs="Arial"/>
          <w:sz w:val="17"/>
          <w:szCs w:val="17"/>
          <w:lang w:eastAsia="ru-RU"/>
        </w:rPr>
        <w:t>.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Увидим 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руины Новогрудского замка </w:t>
      </w:r>
      <w:r w:rsidR="001D2E63">
        <w:rPr>
          <w:rFonts w:ascii="Arial" w:eastAsia="Times New Roman" w:hAnsi="Arial" w:cs="Arial"/>
          <w:sz w:val="17"/>
          <w:szCs w:val="17"/>
          <w:lang w:val="en-US" w:eastAsia="ru-RU"/>
        </w:rPr>
        <w:t>XIII</w:t>
      </w:r>
      <w:r w:rsidR="001D2E63" w:rsidRPr="001D2E63">
        <w:rPr>
          <w:rFonts w:ascii="Arial" w:eastAsia="Times New Roman" w:hAnsi="Arial" w:cs="Arial"/>
          <w:sz w:val="17"/>
          <w:szCs w:val="17"/>
          <w:lang w:eastAsia="ru-RU"/>
        </w:rPr>
        <w:t>-</w:t>
      </w:r>
      <w:r w:rsidR="001D2E63">
        <w:rPr>
          <w:rFonts w:ascii="Arial" w:eastAsia="Times New Roman" w:hAnsi="Arial" w:cs="Arial"/>
          <w:sz w:val="17"/>
          <w:szCs w:val="17"/>
          <w:lang w:val="en-US" w:eastAsia="ru-RU"/>
        </w:rPr>
        <w:t>XVI</w:t>
      </w:r>
      <w:r w:rsidR="001D2E63" w:rsidRPr="001D2E6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вв. – резиденции </w:t>
      </w:r>
      <w:r w:rsidR="00683D8A">
        <w:rPr>
          <w:rFonts w:ascii="Arial" w:eastAsia="Times New Roman" w:hAnsi="Arial" w:cs="Arial"/>
          <w:sz w:val="17"/>
          <w:szCs w:val="17"/>
          <w:lang w:eastAsia="ru-RU"/>
        </w:rPr>
        <w:t xml:space="preserve">удельных князей, а затем великих князей литовских. В конце </w:t>
      </w:r>
      <w:r w:rsidR="00683D8A">
        <w:rPr>
          <w:rFonts w:ascii="Arial" w:eastAsia="Times New Roman" w:hAnsi="Arial" w:cs="Arial"/>
          <w:sz w:val="17"/>
          <w:szCs w:val="17"/>
          <w:lang w:val="en-US" w:eastAsia="ru-RU"/>
        </w:rPr>
        <w:t>XIV</w:t>
      </w:r>
      <w:r w:rsidR="00683D8A">
        <w:rPr>
          <w:rFonts w:ascii="Arial" w:eastAsia="Times New Roman" w:hAnsi="Arial" w:cs="Arial"/>
          <w:sz w:val="17"/>
          <w:szCs w:val="17"/>
          <w:lang w:eastAsia="ru-RU"/>
        </w:rPr>
        <w:t xml:space="preserve"> – начале </w:t>
      </w:r>
      <w:r w:rsidR="00683D8A">
        <w:rPr>
          <w:rFonts w:ascii="Arial" w:eastAsia="Times New Roman" w:hAnsi="Arial" w:cs="Arial"/>
          <w:sz w:val="17"/>
          <w:szCs w:val="17"/>
          <w:lang w:val="en-US" w:eastAsia="ru-RU"/>
        </w:rPr>
        <w:t>XV</w:t>
      </w:r>
      <w:r w:rsidR="00683D8A">
        <w:rPr>
          <w:rFonts w:ascii="Arial" w:eastAsia="Times New Roman" w:hAnsi="Arial" w:cs="Arial"/>
          <w:sz w:val="17"/>
          <w:szCs w:val="17"/>
          <w:lang w:eastAsia="ru-RU"/>
        </w:rPr>
        <w:t xml:space="preserve"> вв. он был реконструирован в каменно-кирпичную цитадель с тремя башнями: Щитовой, Костельной и Малой </w:t>
      </w:r>
      <w:proofErr w:type="spellStart"/>
      <w:r w:rsidR="00683D8A">
        <w:rPr>
          <w:rFonts w:ascii="Arial" w:eastAsia="Times New Roman" w:hAnsi="Arial" w:cs="Arial"/>
          <w:sz w:val="17"/>
          <w:szCs w:val="17"/>
          <w:lang w:eastAsia="ru-RU"/>
        </w:rPr>
        <w:t>брамой</w:t>
      </w:r>
      <w:proofErr w:type="spellEnd"/>
      <w:r w:rsidR="00683D8A">
        <w:rPr>
          <w:rFonts w:ascii="Arial" w:eastAsia="Times New Roman" w:hAnsi="Arial" w:cs="Arial"/>
          <w:sz w:val="17"/>
          <w:szCs w:val="17"/>
          <w:lang w:eastAsia="ru-RU"/>
        </w:rPr>
        <w:t xml:space="preserve">, соединенными стенами. В </w:t>
      </w:r>
      <w:r w:rsidR="00683D8A">
        <w:rPr>
          <w:rFonts w:ascii="Arial" w:eastAsia="Times New Roman" w:hAnsi="Arial" w:cs="Arial"/>
          <w:sz w:val="17"/>
          <w:szCs w:val="17"/>
          <w:lang w:val="en-US" w:eastAsia="ru-RU"/>
        </w:rPr>
        <w:t>XVI</w:t>
      </w:r>
      <w:r w:rsidR="00683D8A">
        <w:rPr>
          <w:rFonts w:ascii="Arial" w:eastAsia="Times New Roman" w:hAnsi="Arial" w:cs="Arial"/>
          <w:sz w:val="17"/>
          <w:szCs w:val="17"/>
          <w:lang w:eastAsia="ru-RU"/>
        </w:rPr>
        <w:t xml:space="preserve"> в. Поднялись еще 4 башни. От стен замка хорошо просматрива</w:t>
      </w:r>
      <w:r w:rsidR="006D4301">
        <w:rPr>
          <w:rFonts w:ascii="Arial" w:eastAsia="Times New Roman" w:hAnsi="Arial" w:cs="Arial"/>
          <w:sz w:val="17"/>
          <w:szCs w:val="17"/>
          <w:lang w:eastAsia="ru-RU"/>
        </w:rPr>
        <w:t>е</w:t>
      </w:r>
      <w:r w:rsidR="00683D8A">
        <w:rPr>
          <w:rFonts w:ascii="Arial" w:eastAsia="Times New Roman" w:hAnsi="Arial" w:cs="Arial"/>
          <w:sz w:val="17"/>
          <w:szCs w:val="17"/>
          <w:lang w:eastAsia="ru-RU"/>
        </w:rPr>
        <w:t>тся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E81F90" w:rsidRPr="001D2E63">
        <w:rPr>
          <w:rFonts w:ascii="Arial" w:eastAsia="Times New Roman" w:hAnsi="Arial" w:cs="Arial"/>
          <w:b/>
          <w:sz w:val="17"/>
          <w:szCs w:val="17"/>
          <w:lang w:eastAsia="ru-RU"/>
        </w:rPr>
        <w:t>Костел Преображения Господнего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 (фарный) </w:t>
      </w:r>
      <w:r w:rsidR="00E81F90">
        <w:rPr>
          <w:rFonts w:ascii="Arial" w:eastAsia="Times New Roman" w:hAnsi="Arial" w:cs="Arial"/>
          <w:sz w:val="17"/>
          <w:szCs w:val="17"/>
          <w:lang w:val="en-US" w:eastAsia="ru-RU"/>
        </w:rPr>
        <w:t>XV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 в, где в 1422 году венчались король Владислав </w:t>
      </w:r>
      <w:r w:rsidR="00E81F90">
        <w:rPr>
          <w:rFonts w:ascii="Arial" w:eastAsia="Times New Roman" w:hAnsi="Arial" w:cs="Arial"/>
          <w:sz w:val="17"/>
          <w:szCs w:val="17"/>
          <w:lang w:val="en-US" w:eastAsia="ru-RU"/>
        </w:rPr>
        <w:t>II</w:t>
      </w:r>
      <w:r w:rsidR="00E81F90">
        <w:rPr>
          <w:rFonts w:ascii="Arial" w:eastAsia="Times New Roman" w:hAnsi="Arial" w:cs="Arial"/>
          <w:sz w:val="17"/>
          <w:szCs w:val="17"/>
          <w:lang w:eastAsia="ru-RU"/>
        </w:rPr>
        <w:t xml:space="preserve"> (Ягайло) и княжна Софья </w:t>
      </w:r>
      <w:proofErr w:type="spellStart"/>
      <w:r w:rsidR="00E81F90">
        <w:rPr>
          <w:rFonts w:ascii="Arial" w:eastAsia="Times New Roman" w:hAnsi="Arial" w:cs="Arial"/>
          <w:sz w:val="17"/>
          <w:szCs w:val="17"/>
          <w:lang w:eastAsia="ru-RU"/>
        </w:rPr>
        <w:t>Гольшанская</w:t>
      </w:r>
      <w:proofErr w:type="spellEnd"/>
      <w:r w:rsidR="00E81F90">
        <w:rPr>
          <w:rFonts w:ascii="Arial" w:eastAsia="Times New Roman" w:hAnsi="Arial" w:cs="Arial"/>
          <w:sz w:val="17"/>
          <w:szCs w:val="17"/>
          <w:lang w:eastAsia="ru-RU"/>
        </w:rPr>
        <w:t>, а в 1799 г. крещен был Адам Мицкевич.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 От доминиканского костела св. Михаила Архангела, что смотрит на старый Рынок, </w:t>
      </w:r>
      <w:proofErr w:type="spellStart"/>
      <w:r w:rsidR="00177C87" w:rsidRPr="00177C87">
        <w:rPr>
          <w:rFonts w:ascii="Arial" w:eastAsia="Times New Roman" w:hAnsi="Arial" w:cs="Arial"/>
          <w:b/>
          <w:sz w:val="17"/>
          <w:szCs w:val="17"/>
          <w:lang w:eastAsia="ru-RU"/>
        </w:rPr>
        <w:t>Борисо-Глебской</w:t>
      </w:r>
      <w:proofErr w:type="spellEnd"/>
      <w:r w:rsidR="00177C87" w:rsidRPr="00177C87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церкви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 xml:space="preserve"> (1519г.) и </w:t>
      </w:r>
      <w:r w:rsidR="00177C87" w:rsidRPr="00177C87">
        <w:rPr>
          <w:rFonts w:ascii="Arial" w:eastAsia="Times New Roman" w:hAnsi="Arial" w:cs="Arial"/>
          <w:b/>
          <w:sz w:val="17"/>
          <w:szCs w:val="17"/>
          <w:lang w:eastAsia="ru-RU"/>
        </w:rPr>
        <w:t>Свято-Николаевского собора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 xml:space="preserve"> (1780г.) 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направимся через современную аллею фонарей к </w:t>
      </w:r>
      <w:r w:rsidR="001D2E63" w:rsidRPr="001D2E63">
        <w:rPr>
          <w:rFonts w:ascii="Arial" w:eastAsia="Times New Roman" w:hAnsi="Arial" w:cs="Arial"/>
          <w:b/>
          <w:sz w:val="17"/>
          <w:szCs w:val="17"/>
          <w:lang w:eastAsia="ru-RU"/>
        </w:rPr>
        <w:t>дому-музею Адама Мицкевича</w:t>
      </w:r>
      <w:r w:rsidR="001D2E63">
        <w:rPr>
          <w:rFonts w:ascii="Arial" w:eastAsia="Times New Roman" w:hAnsi="Arial" w:cs="Arial"/>
          <w:sz w:val="17"/>
          <w:szCs w:val="17"/>
          <w:lang w:eastAsia="ru-RU"/>
        </w:rPr>
        <w:t xml:space="preserve"> (фонды музея хранят около 7000 экспонатов: рукописи поэта, издания, портреты, вещи и обстановка эпохи Мицкевича). </w:t>
      </w:r>
      <w:r w:rsidR="00177C87">
        <w:rPr>
          <w:rFonts w:ascii="Arial" w:eastAsia="Times New Roman" w:hAnsi="Arial" w:cs="Arial"/>
          <w:sz w:val="17"/>
          <w:szCs w:val="17"/>
          <w:lang w:eastAsia="ru-RU"/>
        </w:rPr>
        <w:t>На одной улице с музеем располагается недавно возобно</w:t>
      </w:r>
      <w:r w:rsidR="006D4301">
        <w:rPr>
          <w:rFonts w:ascii="Arial" w:eastAsia="Times New Roman" w:hAnsi="Arial" w:cs="Arial"/>
          <w:sz w:val="17"/>
          <w:szCs w:val="17"/>
          <w:lang w:eastAsia="ru-RU"/>
        </w:rPr>
        <w:t xml:space="preserve">вившая свою деятельность </w:t>
      </w:r>
      <w:r w:rsidR="006D4301"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>татарская мечеть</w:t>
      </w:r>
      <w:r w:rsidR="006D4301">
        <w:rPr>
          <w:rFonts w:ascii="Arial" w:eastAsia="Times New Roman" w:hAnsi="Arial" w:cs="Arial"/>
          <w:sz w:val="17"/>
          <w:szCs w:val="17"/>
          <w:lang w:eastAsia="ru-RU"/>
        </w:rPr>
        <w:t xml:space="preserve">, сооруженная в 1855 году. Татары появились в </w:t>
      </w:r>
      <w:proofErr w:type="spellStart"/>
      <w:r w:rsidR="006D4301">
        <w:rPr>
          <w:rFonts w:ascii="Arial" w:eastAsia="Times New Roman" w:hAnsi="Arial" w:cs="Arial"/>
          <w:sz w:val="17"/>
          <w:szCs w:val="17"/>
          <w:lang w:eastAsia="ru-RU"/>
        </w:rPr>
        <w:t>Новогрудке</w:t>
      </w:r>
      <w:proofErr w:type="spellEnd"/>
      <w:r w:rsidR="006D4301">
        <w:rPr>
          <w:rFonts w:ascii="Arial" w:eastAsia="Times New Roman" w:hAnsi="Arial" w:cs="Arial"/>
          <w:sz w:val="17"/>
          <w:szCs w:val="17"/>
          <w:lang w:eastAsia="ru-RU"/>
        </w:rPr>
        <w:t xml:space="preserve"> в конце </w:t>
      </w:r>
      <w:r w:rsidR="006D4301">
        <w:rPr>
          <w:rFonts w:ascii="Arial" w:eastAsia="Times New Roman" w:hAnsi="Arial" w:cs="Arial"/>
          <w:sz w:val="17"/>
          <w:szCs w:val="17"/>
          <w:lang w:val="en-US" w:eastAsia="ru-RU"/>
        </w:rPr>
        <w:t>XV</w:t>
      </w:r>
      <w:r w:rsidR="006D4301">
        <w:rPr>
          <w:rFonts w:ascii="Arial" w:eastAsia="Times New Roman" w:hAnsi="Arial" w:cs="Arial"/>
          <w:sz w:val="17"/>
          <w:szCs w:val="17"/>
          <w:lang w:eastAsia="ru-RU"/>
        </w:rPr>
        <w:t xml:space="preserve"> века, служили в ополчении.</w:t>
      </w:r>
    </w:p>
    <w:p w:rsidR="006D4301" w:rsidRPr="006D4301" w:rsidRDefault="00036776" w:rsidP="0059188B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>В</w:t>
      </w:r>
      <w:r w:rsidR="006D4301"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>ремя</w:t>
      </w:r>
      <w:r w:rsidR="006D4301">
        <w:rPr>
          <w:rFonts w:ascii="Arial" w:eastAsia="Times New Roman" w:hAnsi="Arial" w:cs="Arial"/>
          <w:sz w:val="17"/>
          <w:szCs w:val="17"/>
          <w:lang w:eastAsia="ru-RU"/>
        </w:rPr>
        <w:t xml:space="preserve"> посещения </w:t>
      </w:r>
      <w:hyperlink r:id="rId8" w:history="1">
        <w:r w:rsidR="007062D8" w:rsidRPr="009F0EC2">
          <w:rPr>
            <w:rStyle w:val="a7"/>
            <w:rFonts w:ascii="Arial" w:eastAsia="Times New Roman" w:hAnsi="Arial" w:cs="Arial"/>
            <w:b/>
            <w:sz w:val="17"/>
            <w:szCs w:val="17"/>
            <w:lang w:eastAsia="ru-RU"/>
          </w:rPr>
          <w:t xml:space="preserve">картинной галереи </w:t>
        </w:r>
        <w:proofErr w:type="spellStart"/>
        <w:r w:rsidR="007062D8" w:rsidRPr="009F0EC2">
          <w:rPr>
            <w:rStyle w:val="a7"/>
            <w:rFonts w:ascii="Arial" w:eastAsia="Times New Roman" w:hAnsi="Arial" w:cs="Arial"/>
            <w:b/>
            <w:sz w:val="17"/>
            <w:szCs w:val="17"/>
            <w:lang w:eastAsia="ru-RU"/>
          </w:rPr>
          <w:t>Кастуся</w:t>
        </w:r>
        <w:proofErr w:type="spellEnd"/>
        <w:r w:rsidR="007062D8" w:rsidRPr="009F0EC2">
          <w:rPr>
            <w:rStyle w:val="a7"/>
            <w:rFonts w:ascii="Arial" w:eastAsia="Times New Roman" w:hAnsi="Arial" w:cs="Arial"/>
            <w:b/>
            <w:sz w:val="17"/>
            <w:szCs w:val="17"/>
            <w:lang w:eastAsia="ru-RU"/>
          </w:rPr>
          <w:t xml:space="preserve"> Качана</w:t>
        </w:r>
      </w:hyperlink>
      <w:r>
        <w:rPr>
          <w:rFonts w:ascii="Arial" w:eastAsia="Times New Roman" w:hAnsi="Arial" w:cs="Arial"/>
          <w:sz w:val="17"/>
          <w:szCs w:val="17"/>
          <w:lang w:eastAsia="ru-RU"/>
        </w:rPr>
        <w:t xml:space="preserve"> – современного художника.</w:t>
      </w:r>
      <w:r w:rsidRPr="00036776">
        <w:rPr>
          <w:rFonts w:ascii="Verdana" w:hAnsi="Verdana"/>
          <w:color w:val="000000"/>
          <w:sz w:val="20"/>
          <w:szCs w:val="20"/>
        </w:rPr>
        <w:t xml:space="preserve"> 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t>Осмотр экс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softHyphen/>
        <w:t>по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softHyphen/>
        <w:t>зи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softHyphen/>
        <w:t>ции, музыка, аро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softHyphen/>
        <w:t>мат</w:t>
      </w:r>
      <w:r w:rsidRPr="00036776">
        <w:rPr>
          <w:rFonts w:ascii="Arial" w:eastAsia="Times New Roman" w:hAnsi="Arial" w:cs="Arial"/>
          <w:sz w:val="17"/>
          <w:szCs w:val="17"/>
          <w:lang w:eastAsia="ru-RU"/>
        </w:rPr>
        <w:softHyphen/>
      </w:r>
      <w:r>
        <w:rPr>
          <w:rFonts w:ascii="Arial" w:eastAsia="Times New Roman" w:hAnsi="Arial" w:cs="Arial"/>
          <w:sz w:val="17"/>
          <w:szCs w:val="17"/>
          <w:lang w:eastAsia="ru-RU"/>
        </w:rPr>
        <w:t>ный ко</w:t>
      </w:r>
      <w:r>
        <w:rPr>
          <w:rFonts w:ascii="Arial" w:eastAsia="Times New Roman" w:hAnsi="Arial" w:cs="Arial"/>
          <w:sz w:val="17"/>
          <w:szCs w:val="17"/>
          <w:lang w:eastAsia="ru-RU"/>
        </w:rPr>
        <w:softHyphen/>
        <w:t>фе и чай ста</w:t>
      </w:r>
      <w:r>
        <w:rPr>
          <w:rFonts w:ascii="Arial" w:eastAsia="Times New Roman" w:hAnsi="Arial" w:cs="Arial"/>
          <w:sz w:val="17"/>
          <w:szCs w:val="17"/>
          <w:lang w:eastAsia="ru-RU"/>
        </w:rPr>
        <w:softHyphen/>
        <w:t>нут удач</w:t>
      </w:r>
      <w:r>
        <w:rPr>
          <w:rFonts w:ascii="Arial" w:eastAsia="Times New Roman" w:hAnsi="Arial" w:cs="Arial"/>
          <w:sz w:val="17"/>
          <w:szCs w:val="17"/>
          <w:lang w:eastAsia="ru-RU"/>
        </w:rPr>
        <w:softHyphen/>
        <w:t xml:space="preserve">ным дополнением </w:t>
      </w:r>
      <w:proofErr w:type="spellStart"/>
      <w:r>
        <w:rPr>
          <w:rFonts w:ascii="Arial" w:eastAsia="Times New Roman" w:hAnsi="Arial" w:cs="Arial"/>
          <w:sz w:val="17"/>
          <w:szCs w:val="17"/>
          <w:lang w:eastAsia="ru-RU"/>
        </w:rPr>
        <w:t>Новогрудских</w:t>
      </w:r>
      <w:proofErr w:type="spellEnd"/>
      <w:r>
        <w:rPr>
          <w:rFonts w:ascii="Arial" w:eastAsia="Times New Roman" w:hAnsi="Arial" w:cs="Arial"/>
          <w:sz w:val="17"/>
          <w:szCs w:val="17"/>
          <w:lang w:eastAsia="ru-RU"/>
        </w:rPr>
        <w:t xml:space="preserve"> приключений.</w:t>
      </w:r>
    </w:p>
    <w:p w:rsidR="00F7696A" w:rsidRPr="006D4301" w:rsidRDefault="007062D8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>14.00 - Сбор группы и п</w:t>
      </w:r>
      <w:r w:rsidR="00036776">
        <w:rPr>
          <w:rFonts w:ascii="Arial" w:eastAsia="Times New Roman" w:hAnsi="Arial" w:cs="Arial"/>
          <w:b/>
          <w:sz w:val="17"/>
          <w:szCs w:val="17"/>
          <w:lang w:eastAsia="ru-RU"/>
        </w:rPr>
        <w:t>ереезд</w:t>
      </w:r>
      <w:r w:rsidR="006D4301"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</w:t>
      </w:r>
      <w:r w:rsidR="00036776">
        <w:rPr>
          <w:rFonts w:ascii="Arial" w:eastAsia="Times New Roman" w:hAnsi="Arial" w:cs="Arial"/>
          <w:b/>
          <w:sz w:val="17"/>
          <w:szCs w:val="17"/>
          <w:lang w:eastAsia="ru-RU"/>
        </w:rPr>
        <w:t>в</w:t>
      </w:r>
      <w:r w:rsidR="006D4301" w:rsidRPr="006D4301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кафе «Молодежное» на обед.</w:t>
      </w:r>
    </w:p>
    <w:p w:rsidR="000E03EC" w:rsidRDefault="006D4301" w:rsidP="006D430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>Экскурсию по Новогрудку продолжим у п</w:t>
      </w:r>
      <w:r w:rsidRPr="006D4301">
        <w:rPr>
          <w:rFonts w:ascii="Arial" w:eastAsia="Times New Roman" w:hAnsi="Arial" w:cs="Arial"/>
          <w:sz w:val="17"/>
          <w:szCs w:val="17"/>
          <w:lang w:eastAsia="ru-RU"/>
        </w:rPr>
        <w:t>амятник</w:t>
      </w:r>
      <w:r>
        <w:rPr>
          <w:rFonts w:ascii="Arial" w:eastAsia="Times New Roman" w:hAnsi="Arial" w:cs="Arial"/>
          <w:sz w:val="17"/>
          <w:szCs w:val="17"/>
          <w:lang w:eastAsia="ru-RU"/>
        </w:rPr>
        <w:t>а</w:t>
      </w:r>
      <w:r w:rsidRPr="006D4301">
        <w:rPr>
          <w:rFonts w:ascii="Arial" w:eastAsia="Times New Roman" w:hAnsi="Arial" w:cs="Arial"/>
          <w:sz w:val="17"/>
          <w:szCs w:val="17"/>
          <w:lang w:eastAsia="ru-RU"/>
        </w:rPr>
        <w:t xml:space="preserve"> Высоцкому</w:t>
      </w:r>
      <w:r>
        <w:rPr>
          <w:rFonts w:ascii="Arial" w:eastAsia="Times New Roman" w:hAnsi="Arial" w:cs="Arial"/>
          <w:sz w:val="17"/>
          <w:szCs w:val="17"/>
          <w:lang w:eastAsia="ru-RU"/>
        </w:rPr>
        <w:t>, который</w:t>
      </w:r>
      <w:r w:rsidRPr="006D4301">
        <w:rPr>
          <w:rFonts w:ascii="Arial" w:eastAsia="Times New Roman" w:hAnsi="Arial" w:cs="Arial"/>
          <w:sz w:val="17"/>
          <w:szCs w:val="17"/>
          <w:lang w:eastAsia="ru-RU"/>
        </w:rPr>
        <w:t xml:space="preserve"> появился в городе с лёгкой руки одного из уроженцев. В знак уважения к музыканту, который провел в </w:t>
      </w:r>
      <w:proofErr w:type="spellStart"/>
      <w:r w:rsidRPr="006D4301">
        <w:rPr>
          <w:rFonts w:ascii="Arial" w:eastAsia="Times New Roman" w:hAnsi="Arial" w:cs="Arial"/>
          <w:sz w:val="17"/>
          <w:szCs w:val="17"/>
          <w:lang w:eastAsia="ru-RU"/>
        </w:rPr>
        <w:t>Новогрудке</w:t>
      </w:r>
      <w:proofErr w:type="spellEnd"/>
      <w:r w:rsidRPr="006D4301">
        <w:rPr>
          <w:rFonts w:ascii="Arial" w:eastAsia="Times New Roman" w:hAnsi="Arial" w:cs="Arial"/>
          <w:sz w:val="17"/>
          <w:szCs w:val="17"/>
          <w:lang w:eastAsia="ru-RU"/>
        </w:rPr>
        <w:t xml:space="preserve"> несколько недель во время съемок фильма Турова «Сыновья уходят в бой», благодарный поклонник творчества великого барда подарил городу бюст Высоцкого. Правда, сам Владимир Семенович в фильме не снимался, но написал для него несколько песен.</w:t>
      </w:r>
      <w:r w:rsidR="000E03EC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Pr="006D4301">
        <w:rPr>
          <w:rFonts w:ascii="Arial" w:eastAsia="Times New Roman" w:hAnsi="Arial" w:cs="Arial"/>
          <w:sz w:val="17"/>
          <w:szCs w:val="17"/>
          <w:lang w:eastAsia="ru-RU"/>
        </w:rPr>
        <w:t xml:space="preserve">Бюст барду Владимиру Высоцкому в </w:t>
      </w:r>
      <w:proofErr w:type="spellStart"/>
      <w:r w:rsidRPr="006D4301">
        <w:rPr>
          <w:rFonts w:ascii="Arial" w:eastAsia="Times New Roman" w:hAnsi="Arial" w:cs="Arial"/>
          <w:sz w:val="17"/>
          <w:szCs w:val="17"/>
          <w:lang w:eastAsia="ru-RU"/>
        </w:rPr>
        <w:t>Новогрудке</w:t>
      </w:r>
      <w:proofErr w:type="spellEnd"/>
      <w:r w:rsidRPr="006D4301">
        <w:rPr>
          <w:rFonts w:ascii="Arial" w:eastAsia="Times New Roman" w:hAnsi="Arial" w:cs="Arial"/>
          <w:sz w:val="17"/>
          <w:szCs w:val="17"/>
          <w:lang w:eastAsia="ru-RU"/>
        </w:rPr>
        <w:t xml:space="preserve"> официально был открыт во время Дожинок 11 ноября 2012 года.</w:t>
      </w:r>
      <w:r w:rsidR="000E03EC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:rsidR="006D4301" w:rsidRDefault="0075456B" w:rsidP="006D430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75456B">
        <w:rPr>
          <w:rFonts w:ascii="Arial" w:eastAsia="Times New Roman" w:hAnsi="Arial" w:cs="Arial"/>
          <w:b/>
          <w:sz w:val="17"/>
          <w:szCs w:val="17"/>
          <w:lang w:eastAsia="ru-RU"/>
        </w:rPr>
        <w:t>15.00</w:t>
      </w:r>
      <w:r>
        <w:rPr>
          <w:rFonts w:ascii="Arial" w:eastAsia="Times New Roman" w:hAnsi="Arial" w:cs="Arial"/>
          <w:sz w:val="17"/>
          <w:szCs w:val="17"/>
          <w:lang w:eastAsia="ru-RU"/>
        </w:rPr>
        <w:t xml:space="preserve"> - </w:t>
      </w:r>
      <w:r w:rsidR="000E03EC">
        <w:rPr>
          <w:rFonts w:ascii="Arial" w:eastAsia="Times New Roman" w:hAnsi="Arial" w:cs="Arial"/>
          <w:sz w:val="17"/>
          <w:szCs w:val="17"/>
          <w:lang w:eastAsia="ru-RU"/>
        </w:rPr>
        <w:t>Вслед за Владимиром Семеновичем мы и направимся на оз. Литовка, где в 1969 году Высоцкий жил (спал на сеновале, сочинял песни по ночам) и куда к нему приезжала Марина Влади.</w:t>
      </w:r>
    </w:p>
    <w:p w:rsidR="006D4301" w:rsidRDefault="006D4301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:rsidR="005A3922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Озеро Литовка.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В нескольких километрах от Новогрудка находится небольшое озеро, о котором знают во всем мире благодаря поэме Адама Мицкевича «Гражина». Сюжетом поэмы стала местная легенда. Новогрудский князь Литавор в силу обстоятельств склонялся к позорному союзу с врагами Новогрудка — тевтонскими рыцарями. Он отклоняет увещевания друга Рымвида, не соглашаться на позорный мир, и тот обращается к жене Литавора княгине Гражине. К сожалению, князь не прислушивается и к уговорам жены. Тогда втайне от него Гражина, в шлеме и поэтому неузнаваемая, выводит войско к озеру навстречу тевтонцам. В бою она была смертельно ранена и погибла. В это время отбросивший сомнения князь бросается в битву на помощь неизвестному рыцарю. Новогрудчане побеждают. Но каково же было изумление и горе Литавора, когда, открыв забрало рыцаря, он увидел свою жену… В честь подвига Гражины и назвали озеро «Литовка».</w:t>
      </w:r>
      <w:r w:rsidR="000E03EC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:rsidR="000E03EC" w:rsidRDefault="000E03EC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0E03EC">
        <w:rPr>
          <w:rFonts w:ascii="Arial" w:eastAsia="Times New Roman" w:hAnsi="Arial" w:cs="Arial"/>
          <w:sz w:val="17"/>
          <w:szCs w:val="17"/>
          <w:lang w:eastAsia="ru-RU"/>
        </w:rPr>
        <w:t xml:space="preserve">На берегу озера мы увидим </w:t>
      </w:r>
      <w:r w:rsidRPr="00F915A4">
        <w:rPr>
          <w:rFonts w:ascii="Arial" w:eastAsia="Times New Roman" w:hAnsi="Arial" w:cs="Arial"/>
          <w:b/>
          <w:sz w:val="17"/>
          <w:szCs w:val="17"/>
          <w:lang w:eastAsia="ru-RU"/>
        </w:rPr>
        <w:t>«обычную» остановку общественного транспорта</w:t>
      </w:r>
      <w:r w:rsidRPr="00DB3536">
        <w:rPr>
          <w:rFonts w:ascii="Arial" w:eastAsia="Times New Roman" w:hAnsi="Arial" w:cs="Arial"/>
          <w:sz w:val="17"/>
          <w:szCs w:val="17"/>
          <w:lang w:eastAsia="ru-RU"/>
        </w:rPr>
        <w:t>, лицев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>ая</w:t>
      </w:r>
      <w:r w:rsidRPr="00DB3536">
        <w:rPr>
          <w:rFonts w:ascii="Arial" w:eastAsia="Times New Roman" w:hAnsi="Arial" w:cs="Arial"/>
          <w:sz w:val="17"/>
          <w:szCs w:val="17"/>
          <w:lang w:eastAsia="ru-RU"/>
        </w:rPr>
        <w:t xml:space="preserve"> сторон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>а</w:t>
      </w:r>
      <w:r w:rsidR="00DB3536" w:rsidRPr="00DB3536">
        <w:rPr>
          <w:rFonts w:ascii="Arial" w:eastAsia="Times New Roman" w:hAnsi="Arial" w:cs="Arial"/>
          <w:sz w:val="17"/>
          <w:szCs w:val="17"/>
          <w:lang w:eastAsia="ru-RU"/>
        </w:rPr>
        <w:t xml:space="preserve"> которой</w:t>
      </w:r>
      <w:r w:rsidRPr="00DB3536">
        <w:rPr>
          <w:rFonts w:ascii="Arial" w:eastAsia="Times New Roman" w:hAnsi="Arial" w:cs="Arial"/>
          <w:sz w:val="17"/>
          <w:szCs w:val="17"/>
          <w:lang w:eastAsia="ru-RU"/>
        </w:rPr>
        <w:t xml:space="preserve"> оформ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>лена</w:t>
      </w:r>
      <w:r w:rsidRPr="00DB3536">
        <w:rPr>
          <w:rFonts w:ascii="Arial" w:eastAsia="Times New Roman" w:hAnsi="Arial" w:cs="Arial"/>
          <w:sz w:val="17"/>
          <w:szCs w:val="17"/>
          <w:lang w:eastAsia="ru-RU"/>
        </w:rPr>
        <w:t xml:space="preserve"> по мотивам поэмы Адама Мицкевича «Гражина». Здесь изображена финальная битва, которая, согласно тексту, произошла именно на этом месте.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 xml:space="preserve"> А еще… Через необычный мостик, увешанный замочками влюбленных, отправимся </w:t>
      </w:r>
      <w:r w:rsidR="00DB3536" w:rsidRPr="00DB3536">
        <w:rPr>
          <w:rFonts w:ascii="Arial" w:eastAsia="Times New Roman" w:hAnsi="Arial" w:cs="Arial"/>
          <w:b/>
          <w:sz w:val="17"/>
          <w:szCs w:val="17"/>
          <w:lang w:eastAsia="ru-RU"/>
        </w:rPr>
        <w:t>в частный дом-</w:t>
      </w:r>
      <w:proofErr w:type="spellStart"/>
      <w:r w:rsidR="00DB3536" w:rsidRPr="00DB3536">
        <w:rPr>
          <w:rFonts w:ascii="Arial" w:eastAsia="Times New Roman" w:hAnsi="Arial" w:cs="Arial"/>
          <w:b/>
          <w:sz w:val="17"/>
          <w:szCs w:val="17"/>
          <w:lang w:eastAsia="ru-RU"/>
        </w:rPr>
        <w:t>фэнтези</w:t>
      </w:r>
      <w:proofErr w:type="spellEnd"/>
      <w:r w:rsidR="00DB3536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</w:t>
      </w:r>
      <w:r w:rsidR="00DB3536" w:rsidRPr="00DB3536">
        <w:rPr>
          <w:rFonts w:ascii="Arial" w:eastAsia="Times New Roman" w:hAnsi="Arial" w:cs="Arial"/>
          <w:sz w:val="17"/>
          <w:szCs w:val="17"/>
          <w:lang w:eastAsia="ru-RU"/>
        </w:rPr>
        <w:t xml:space="preserve">необычного 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 xml:space="preserve">и эпатажного </w:t>
      </w:r>
      <w:r w:rsidR="00DB3536" w:rsidRPr="00DB3536">
        <w:rPr>
          <w:rFonts w:ascii="Arial" w:eastAsia="Times New Roman" w:hAnsi="Arial" w:cs="Arial"/>
          <w:sz w:val="17"/>
          <w:szCs w:val="17"/>
          <w:lang w:eastAsia="ru-RU"/>
        </w:rPr>
        <w:t>бизнесмена из Новогрудка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 xml:space="preserve"> Сергея Коваля. </w:t>
      </w:r>
      <w:r w:rsidR="007062D8" w:rsidRPr="007062D8">
        <w:rPr>
          <w:rFonts w:ascii="Arial" w:eastAsia="Times New Roman" w:hAnsi="Arial" w:cs="Arial"/>
          <w:sz w:val="17"/>
          <w:szCs w:val="17"/>
          <w:lang w:eastAsia="ru-RU"/>
        </w:rPr>
        <w:t xml:space="preserve">Территория дома — смесь историй, легенд и преданий 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>«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>Дом гномиков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>»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 xml:space="preserve">, </w:t>
      </w:r>
      <w:r w:rsidR="0008055B">
        <w:rPr>
          <w:rFonts w:ascii="Arial" w:eastAsia="Times New Roman" w:hAnsi="Arial" w:cs="Arial"/>
          <w:sz w:val="17"/>
          <w:szCs w:val="17"/>
          <w:lang w:eastAsia="ru-RU"/>
        </w:rPr>
        <w:t>Колизей</w:t>
      </w:r>
      <w:r w:rsidR="00DB3536">
        <w:rPr>
          <w:rFonts w:ascii="Arial" w:eastAsia="Times New Roman" w:hAnsi="Arial" w:cs="Arial"/>
          <w:sz w:val="17"/>
          <w:szCs w:val="17"/>
          <w:lang w:eastAsia="ru-RU"/>
        </w:rPr>
        <w:t>, Дух леса, гравюра «Падший ангел», кошка Катька – муза Сергея, скульптура, показывающая как жаба душит человека (а человек-то землю в руках держит…)</w:t>
      </w:r>
      <w:r w:rsidR="007062D8">
        <w:rPr>
          <w:rFonts w:ascii="Arial" w:eastAsia="Times New Roman" w:hAnsi="Arial" w:cs="Arial"/>
          <w:sz w:val="17"/>
          <w:szCs w:val="17"/>
          <w:lang w:eastAsia="ru-RU"/>
        </w:rPr>
        <w:t>, вечный двигатель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. И, конечно, дом, который был </w:t>
      </w:r>
      <w:r w:rsidR="00C37357">
        <w:rPr>
          <w:rFonts w:ascii="Arial" w:eastAsia="Times New Roman" w:hAnsi="Arial" w:cs="Arial"/>
          <w:sz w:val="17"/>
          <w:szCs w:val="17"/>
          <w:lang w:eastAsia="ru-RU"/>
        </w:rPr>
        <w:t>приобретен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 именно потому, что в нем в 1969 году жил Владимир Высоцкий с Мариной Влади.  </w:t>
      </w:r>
      <w:r w:rsidR="00F915A4" w:rsidRPr="00F915A4">
        <w:rPr>
          <w:rFonts w:ascii="Arial" w:eastAsia="Times New Roman" w:hAnsi="Arial" w:cs="Arial"/>
          <w:sz w:val="17"/>
          <w:szCs w:val="17"/>
          <w:lang w:eastAsia="ru-RU"/>
        </w:rPr>
        <w:t>В комнате, где жил Высоцкий с супругой, по заказу Сергея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>,</w:t>
      </w:r>
      <w:r w:rsidR="00F915A4" w:rsidRPr="00F915A4">
        <w:rPr>
          <w:rFonts w:ascii="Arial" w:eastAsia="Times New Roman" w:hAnsi="Arial" w:cs="Arial"/>
          <w:sz w:val="17"/>
          <w:szCs w:val="17"/>
          <w:lang w:eastAsia="ru-RU"/>
        </w:rPr>
        <w:t xml:space="preserve"> был написан огромный портрет музыканта.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F915A4" w:rsidRPr="00F915A4">
        <w:rPr>
          <w:rFonts w:ascii="Arial" w:eastAsia="Times New Roman" w:hAnsi="Arial" w:cs="Arial"/>
          <w:sz w:val="17"/>
          <w:szCs w:val="17"/>
          <w:lang w:eastAsia="ru-RU"/>
        </w:rPr>
        <w:t>На стене в реликвиовариуме хранится 120-летний сборник произведений Адама Мицкевича.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 Все постройки этого необычного частного дома, подаренного людям (как говорит Сергей)</w:t>
      </w:r>
      <w:r w:rsidR="00C37357">
        <w:rPr>
          <w:rFonts w:ascii="Arial" w:eastAsia="Times New Roman" w:hAnsi="Arial" w:cs="Arial"/>
          <w:sz w:val="17"/>
          <w:szCs w:val="17"/>
          <w:lang w:eastAsia="ru-RU"/>
        </w:rPr>
        <w:t>,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 никого не оставят равнодушным, вызовут разные чувства, эмоции…</w:t>
      </w:r>
    </w:p>
    <w:p w:rsidR="005A3922" w:rsidRPr="00DB3536" w:rsidRDefault="0075456B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18.00 - </w:t>
      </w:r>
      <w:r w:rsidR="00F915A4" w:rsidRPr="00F915A4">
        <w:rPr>
          <w:rFonts w:ascii="Arial" w:eastAsia="Times New Roman" w:hAnsi="Arial" w:cs="Arial"/>
          <w:b/>
          <w:sz w:val="17"/>
          <w:szCs w:val="17"/>
          <w:lang w:eastAsia="ru-RU"/>
        </w:rPr>
        <w:t>Собираемся в автобусе</w:t>
      </w:r>
      <w:r w:rsidR="00F915A4">
        <w:rPr>
          <w:rFonts w:ascii="Arial" w:eastAsia="Times New Roman" w:hAnsi="Arial" w:cs="Arial"/>
          <w:sz w:val="17"/>
          <w:szCs w:val="17"/>
          <w:lang w:eastAsia="ru-RU"/>
        </w:rPr>
        <w:t xml:space="preserve">. Едем в Минск. </w:t>
      </w:r>
    </w:p>
    <w:p w:rsidR="0008055B" w:rsidRDefault="0008055B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08055B" w:rsidRDefault="0008055B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9F0EC2" w:rsidRDefault="009F0EC2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lastRenderedPageBreak/>
        <w:t>Стоимость экскурсии включает</w:t>
      </w:r>
      <w:r w:rsidR="00F07C88">
        <w:rPr>
          <w:rFonts w:ascii="Arial" w:eastAsia="Times New Roman" w:hAnsi="Arial" w:cs="Arial"/>
          <w:b/>
          <w:sz w:val="17"/>
          <w:szCs w:val="17"/>
          <w:lang w:eastAsia="ru-RU"/>
        </w:rPr>
        <w:t>*</w:t>
      </w: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:</w:t>
      </w:r>
    </w:p>
    <w:p w:rsidR="007673F1" w:rsidRPr="00290173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экскурсионное сопровождение по маршруту;</w:t>
      </w:r>
    </w:p>
    <w:p w:rsidR="007673F1" w:rsidRPr="00290173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транспортное обслуживание по маршруту</w:t>
      </w:r>
    </w:p>
    <w:p w:rsidR="007673F1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- </w:t>
      </w:r>
      <w:r w:rsidR="00B34FDA">
        <w:rPr>
          <w:rFonts w:ascii="Arial" w:eastAsia="Times New Roman" w:hAnsi="Arial" w:cs="Arial"/>
          <w:sz w:val="17"/>
          <w:szCs w:val="17"/>
          <w:lang w:eastAsia="ru-RU"/>
        </w:rPr>
        <w:t xml:space="preserve">экскурсия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в </w:t>
      </w:r>
      <w:r w:rsidR="00036776">
        <w:rPr>
          <w:rFonts w:ascii="Arial" w:eastAsia="Times New Roman" w:hAnsi="Arial" w:cs="Arial"/>
          <w:sz w:val="17"/>
          <w:szCs w:val="17"/>
          <w:lang w:eastAsia="ru-RU"/>
        </w:rPr>
        <w:t>«Музей еврейского сопротивления»</w:t>
      </w:r>
    </w:p>
    <w:p w:rsidR="00AE2F2B" w:rsidRDefault="00AE2F2B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>- посещение ЭИЦ «В гостях у 12 месяцев»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- </w:t>
      </w:r>
      <w:r w:rsidR="007062D8">
        <w:rPr>
          <w:rFonts w:ascii="Arial" w:eastAsia="Times New Roman" w:hAnsi="Arial" w:cs="Arial"/>
          <w:sz w:val="17"/>
          <w:szCs w:val="17"/>
          <w:lang w:eastAsia="ru-RU"/>
        </w:rPr>
        <w:t>обед в кафе «Молодежное»</w:t>
      </w:r>
    </w:p>
    <w:p w:rsidR="007673F1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- </w:t>
      </w:r>
      <w:r w:rsidR="00283AFB">
        <w:rPr>
          <w:rFonts w:ascii="Arial" w:eastAsia="Times New Roman" w:hAnsi="Arial" w:cs="Arial"/>
          <w:sz w:val="17"/>
          <w:szCs w:val="17"/>
          <w:lang w:eastAsia="ru-RU"/>
        </w:rPr>
        <w:t xml:space="preserve">экскурсия в Картинную галерею </w:t>
      </w:r>
      <w:proofErr w:type="spellStart"/>
      <w:r w:rsidR="00283AFB">
        <w:rPr>
          <w:rFonts w:ascii="Arial" w:eastAsia="Times New Roman" w:hAnsi="Arial" w:cs="Arial"/>
          <w:sz w:val="17"/>
          <w:szCs w:val="17"/>
          <w:lang w:eastAsia="ru-RU"/>
        </w:rPr>
        <w:t>Кастуся</w:t>
      </w:r>
      <w:proofErr w:type="spellEnd"/>
      <w:r w:rsidR="00283AFB">
        <w:rPr>
          <w:rFonts w:ascii="Arial" w:eastAsia="Times New Roman" w:hAnsi="Arial" w:cs="Arial"/>
          <w:sz w:val="17"/>
          <w:szCs w:val="17"/>
          <w:lang w:eastAsia="ru-RU"/>
        </w:rPr>
        <w:t xml:space="preserve"> Качана</w:t>
      </w:r>
    </w:p>
    <w:p w:rsidR="00F07C88" w:rsidRPr="00290173" w:rsidRDefault="00F07C88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>
        <w:rPr>
          <w:rFonts w:ascii="Arial" w:eastAsia="Times New Roman" w:hAnsi="Arial" w:cs="Arial"/>
          <w:sz w:val="17"/>
          <w:szCs w:val="17"/>
          <w:lang w:eastAsia="ru-RU"/>
        </w:rPr>
        <w:t xml:space="preserve">* </w:t>
      </w:r>
      <w:r w:rsidRPr="00F07C88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По желанию Заказчика – анимационная программа «На земле легендарной </w:t>
      </w:r>
      <w:proofErr w:type="spellStart"/>
      <w:r w:rsidRPr="00F07C88">
        <w:rPr>
          <w:rFonts w:ascii="Arial" w:eastAsia="Times New Roman" w:hAnsi="Arial" w:cs="Arial"/>
          <w:b/>
          <w:sz w:val="17"/>
          <w:szCs w:val="17"/>
          <w:lang w:eastAsia="ru-RU"/>
        </w:rPr>
        <w:t>Литвинки</w:t>
      </w:r>
      <w:proofErr w:type="spellEnd"/>
      <w:r w:rsidRPr="00F07C88">
        <w:rPr>
          <w:rFonts w:ascii="Arial" w:eastAsia="Times New Roman" w:hAnsi="Arial" w:cs="Arial"/>
          <w:b/>
          <w:sz w:val="17"/>
          <w:szCs w:val="17"/>
          <w:lang w:eastAsia="ru-RU"/>
        </w:rPr>
        <w:t>» - 2,50 руб. на человека</w:t>
      </w:r>
    </w:p>
    <w:p w:rsidR="00A83BC2" w:rsidRDefault="00A83BC2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34C49" w:rsidRDefault="00F964EB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Продолжительность экскурсии - </w:t>
      </w:r>
      <w:r w:rsidR="007062D8" w:rsidRPr="007062D8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35</w:t>
      </w:r>
      <w:r w:rsidRPr="007062D8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0 </w:t>
      </w:r>
      <w:r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км, 1</w:t>
      </w:r>
      <w:r w:rsidR="00FA4F9C"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3 </w:t>
      </w:r>
      <w:r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часов</w:t>
      </w:r>
    </w:p>
    <w:p w:rsidR="00036776" w:rsidRDefault="00036776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sz w:val="17"/>
          <w:szCs w:val="17"/>
          <w:lang w:eastAsia="ru-RU"/>
        </w:rPr>
      </w:pPr>
    </w:p>
    <w:p w:rsid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>Программа мероприятий на ближайшие месяцы</w:t>
      </w:r>
      <w:r w:rsidRPr="00036776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в </w:t>
      </w:r>
      <w:r w:rsidRPr="00036776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Эколого-информационном центре "В гостях у 12-ти месяцев"</w:t>
      </w: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 </w:t>
      </w:r>
      <w:r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</w:t>
      </w:r>
    </w:p>
    <w:p w:rsid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- </w:t>
      </w: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«В гостях у месяца Мая». Праздник «Юрьевские забавы»</w:t>
      </w: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sz w:val="17"/>
          <w:szCs w:val="17"/>
          <w:lang w:eastAsia="ru-RU"/>
        </w:rPr>
        <w:t xml:space="preserve">Традиционный праздник «Юрье» будет наполнен многочисленными обрядовыми действиями, песнями, поверьями и танцами. А познакомит вас с этим месяц Май и сказочные герои. Также можно будет посетить город мастеров с выставкой-продажей сувенирной продукции и мастер-класс Новогрудского районного центра ремесел и эколого-биологическую площадку. </w:t>
      </w: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- </w:t>
      </w: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«В гостях у месяца Июня». Праздник «</w:t>
      </w:r>
      <w:proofErr w:type="spellStart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Зяленыя</w:t>
      </w:r>
      <w:proofErr w:type="spellEnd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 </w:t>
      </w:r>
      <w:proofErr w:type="spellStart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святкі</w:t>
      </w:r>
      <w:proofErr w:type="spellEnd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»</w:t>
      </w: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sz w:val="17"/>
          <w:szCs w:val="17"/>
          <w:lang w:eastAsia="ru-RU"/>
        </w:rPr>
        <w:t>Чтобы отдохнуть и сказочно начать летние каникулы месяц Июнь подготовил самую насыщенную летнюю программу. Самые подвижные игры, весёлые конкурсы, интересные загадки и многое другое ждём вас с нашими героями! А также он познакомит вас с русалками, которые научат плести самые красивые венки и составлять букеты. Праздник будет сопровождаться обрядовыми песнями, танцами и играми. Также можно будет посетить город мастеров с выставкой-продажей сувенирной продукции и мастер-класс Новогрудского районного центра ремесел.</w:t>
      </w: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- </w:t>
      </w: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«В гостях у месяца Июля». Праздник «</w:t>
      </w:r>
      <w:proofErr w:type="spellStart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Купалье</w:t>
      </w:r>
      <w:proofErr w:type="spellEnd"/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»</w:t>
      </w:r>
    </w:p>
    <w:p w:rsidR="00036776" w:rsidRP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sz w:val="17"/>
          <w:szCs w:val="17"/>
          <w:lang w:eastAsia="ru-RU"/>
        </w:rPr>
        <w:t>Месяц Июль приглашает в свои владения и предлагает гостям отправиться на поиск волшебной «</w:t>
      </w:r>
      <w:proofErr w:type="spellStart"/>
      <w:r w:rsidRPr="00036776">
        <w:rPr>
          <w:rFonts w:ascii="Arial" w:eastAsia="Times New Roman" w:hAnsi="Arial" w:cs="Arial"/>
          <w:sz w:val="17"/>
          <w:szCs w:val="17"/>
          <w:lang w:eastAsia="ru-RU"/>
        </w:rPr>
        <w:t>Папараць-кветкі</w:t>
      </w:r>
      <w:proofErr w:type="spellEnd"/>
      <w:r w:rsidRPr="00036776">
        <w:rPr>
          <w:rFonts w:ascii="Arial" w:eastAsia="Times New Roman" w:hAnsi="Arial" w:cs="Arial"/>
          <w:sz w:val="17"/>
          <w:szCs w:val="17"/>
          <w:lang w:eastAsia="ru-RU"/>
        </w:rPr>
        <w:t xml:space="preserve">». Ведь тот, кто найдёт ее, обретёт волшебную способность и будет понимать язык зверей, птиц и растений. В праздник </w:t>
      </w:r>
      <w:proofErr w:type="spellStart"/>
      <w:r w:rsidRPr="00036776">
        <w:rPr>
          <w:rFonts w:ascii="Arial" w:eastAsia="Times New Roman" w:hAnsi="Arial" w:cs="Arial"/>
          <w:sz w:val="17"/>
          <w:szCs w:val="17"/>
          <w:lang w:eastAsia="ru-RU"/>
        </w:rPr>
        <w:t>Купалья</w:t>
      </w:r>
      <w:proofErr w:type="spellEnd"/>
      <w:r w:rsidRPr="00036776">
        <w:rPr>
          <w:rFonts w:ascii="Arial" w:eastAsia="Times New Roman" w:hAnsi="Arial" w:cs="Arial"/>
          <w:sz w:val="17"/>
          <w:szCs w:val="17"/>
          <w:lang w:eastAsia="ru-RU"/>
        </w:rPr>
        <w:t xml:space="preserve"> все становится возможным. Жители эколого-информационного центра - Русалка, Паук, Баба Яга всем будут помогать - ведь они точно знают, где она прячется. Завершится праздник ярким традиционным зажжением купальского костра. Также можно будет посетить город мастеров с выставкой-продажей сувенирной продукции и мастер-класс Новогрудского районного центра ремесел.</w:t>
      </w:r>
    </w:p>
    <w:p w:rsidR="00036776" w:rsidRDefault="00036776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036776">
        <w:rPr>
          <w:rFonts w:ascii="Arial" w:eastAsia="Times New Roman" w:hAnsi="Arial" w:cs="Arial"/>
          <w:b/>
          <w:sz w:val="17"/>
          <w:szCs w:val="17"/>
          <w:lang w:eastAsia="ru-RU"/>
        </w:rPr>
        <w:t>Дата проведения: каждая суббота и воскресенье месяца</w:t>
      </w:r>
    </w:p>
    <w:p w:rsidR="009F0EC2" w:rsidRDefault="009F0EC2" w:rsidP="00036776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9F0EC2" w:rsidRPr="00036776" w:rsidRDefault="009F0EC2" w:rsidP="009F0EC2">
      <w:pPr>
        <w:tabs>
          <w:tab w:val="left" w:pos="0"/>
          <w:tab w:val="left" w:pos="284"/>
        </w:tabs>
        <w:spacing w:after="0" w:line="216" w:lineRule="auto"/>
        <w:ind w:left="-426" w:right="-28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bookmarkStart w:id="0" w:name="_GoBack"/>
      <w:r w:rsidRPr="009F0EC2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>
            <wp:extent cx="1177158" cy="784625"/>
            <wp:effectExtent l="0" t="0" r="4445" b="0"/>
            <wp:docPr id="3" name="Рисунок 3" descr="D:\5 Программы туров и экскурсий\1 Программы 2018\Беларусь своя\ФОТО\NOVOGRUDOK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 Программы туров и экскурсий\1 Программы 2018\Беларусь своя\ФОТО\NOVOGRUDOK%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51" cy="7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F0EC2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>
            <wp:extent cx="1182638" cy="788276"/>
            <wp:effectExtent l="0" t="0" r="0" b="0"/>
            <wp:docPr id="5" name="Рисунок 5" descr="D:\5 Программы туров и экскурсий\1 Программы 2018\Беларусь своя\ФОТО\NOVOGRUDOK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5 Программы туров и экскурсий\1 Программы 2018\Беларусь своя\ФОТО\NOVOGRUDOK%2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99" cy="8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EC2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>
            <wp:extent cx="1198179" cy="798637"/>
            <wp:effectExtent l="0" t="0" r="2540" b="1905"/>
            <wp:docPr id="6" name="Рисунок 6" descr="D:\5 Программы туров и экскурсий\1 Программы 2018\Беларусь своя\ФОТО\NOVOGRUDOK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5 Программы туров и экскурсий\1 Программы 2018\Беларусь своя\ФОТО\NOVOGRUDOK%2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46" cy="80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EC2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>
            <wp:extent cx="1198179" cy="798636"/>
            <wp:effectExtent l="0" t="0" r="2540" b="1905"/>
            <wp:docPr id="7" name="Рисунок 7" descr="D:\5 Программы туров и экскурсий\1 Программы 2018\Беларусь своя\ФОТО\NOVOGRUDOK%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5 Программы туров и экскурсий\1 Программы 2018\Беларусь своя\ФОТО\NOVOGRUDOK%2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510" cy="80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EC2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>
            <wp:extent cx="1158982" cy="772510"/>
            <wp:effectExtent l="0" t="0" r="3175" b="8890"/>
            <wp:docPr id="8" name="Рисунок 8" descr="D:\5 Программы туров и экскурсий\1 Программы 2018\Беларусь своя\ФОТО\NOVOGRUDOK%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5 Программы туров и экскурсий\1 Программы 2018\Беларусь своя\ФОТО\NOVOGRUDOK%2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87" cy="77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EC2" w:rsidRPr="00036776" w:rsidSect="00F964EB">
      <w:headerReference w:type="default" r:id="rId14"/>
      <w:footerReference w:type="default" r:id="rId15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B6" w:rsidRDefault="00B305B6" w:rsidP="00377528">
      <w:pPr>
        <w:spacing w:after="0" w:line="240" w:lineRule="auto"/>
      </w:pPr>
      <w:r>
        <w:separator/>
      </w:r>
    </w:p>
  </w:endnote>
  <w:endnote w:type="continuationSeparator" w:id="0">
    <w:p w:rsidR="00B305B6" w:rsidRDefault="00B305B6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07560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07560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07560">
      <w:rPr>
        <w:color w:val="215868" w:themeColor="accent5" w:themeShade="80"/>
        <w:sz w:val="16"/>
        <w:szCs w:val="16"/>
        <w:lang w:val="en-US"/>
      </w:rPr>
      <w:t>:</w:t>
    </w:r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907560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907560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907560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r w:rsidRPr="00907560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07560" w:rsidRDefault="004D01AB">
    <w:pPr>
      <w:pStyle w:val="a5"/>
      <w:rPr>
        <w:lang w:val="en-US"/>
      </w:rPr>
    </w:pPr>
  </w:p>
  <w:p w:rsidR="004D01AB" w:rsidRPr="00907560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B6" w:rsidRDefault="00B305B6" w:rsidP="00377528">
      <w:pPr>
        <w:spacing w:after="0" w:line="240" w:lineRule="auto"/>
      </w:pPr>
      <w:r>
        <w:separator/>
      </w:r>
    </w:p>
  </w:footnote>
  <w:footnote w:type="continuationSeparator" w:id="0">
    <w:p w:rsidR="00B305B6" w:rsidRDefault="00B305B6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3ED544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36776"/>
    <w:rsid w:val="000505A4"/>
    <w:rsid w:val="0008055B"/>
    <w:rsid w:val="000E03EC"/>
    <w:rsid w:val="000E2200"/>
    <w:rsid w:val="00101879"/>
    <w:rsid w:val="001039E3"/>
    <w:rsid w:val="00113538"/>
    <w:rsid w:val="00115707"/>
    <w:rsid w:val="001175FD"/>
    <w:rsid w:val="001524E2"/>
    <w:rsid w:val="00177C87"/>
    <w:rsid w:val="001A5D2A"/>
    <w:rsid w:val="001B4DF1"/>
    <w:rsid w:val="001D22B5"/>
    <w:rsid w:val="001D2E63"/>
    <w:rsid w:val="00255223"/>
    <w:rsid w:val="0026203B"/>
    <w:rsid w:val="00283AFB"/>
    <w:rsid w:val="00290173"/>
    <w:rsid w:val="002938E9"/>
    <w:rsid w:val="002B7B0E"/>
    <w:rsid w:val="002D3B15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D01AB"/>
    <w:rsid w:val="004F14AF"/>
    <w:rsid w:val="005815BD"/>
    <w:rsid w:val="0059188B"/>
    <w:rsid w:val="005A3922"/>
    <w:rsid w:val="005A4685"/>
    <w:rsid w:val="005A4D76"/>
    <w:rsid w:val="00647055"/>
    <w:rsid w:val="0066062D"/>
    <w:rsid w:val="00671AE8"/>
    <w:rsid w:val="00683D8A"/>
    <w:rsid w:val="006B0EBF"/>
    <w:rsid w:val="006D4301"/>
    <w:rsid w:val="006E6926"/>
    <w:rsid w:val="007062D8"/>
    <w:rsid w:val="007472C5"/>
    <w:rsid w:val="0075456B"/>
    <w:rsid w:val="007673F1"/>
    <w:rsid w:val="0077755F"/>
    <w:rsid w:val="007F06FE"/>
    <w:rsid w:val="008060C1"/>
    <w:rsid w:val="008170B6"/>
    <w:rsid w:val="00825A19"/>
    <w:rsid w:val="008336F5"/>
    <w:rsid w:val="008360E0"/>
    <w:rsid w:val="008E3148"/>
    <w:rsid w:val="008F4C60"/>
    <w:rsid w:val="009007A1"/>
    <w:rsid w:val="00907560"/>
    <w:rsid w:val="009141C1"/>
    <w:rsid w:val="009F0EC2"/>
    <w:rsid w:val="00A34C49"/>
    <w:rsid w:val="00A564E0"/>
    <w:rsid w:val="00A723CC"/>
    <w:rsid w:val="00A83BC2"/>
    <w:rsid w:val="00AB5DEF"/>
    <w:rsid w:val="00AC1B71"/>
    <w:rsid w:val="00AE077B"/>
    <w:rsid w:val="00AE2F2B"/>
    <w:rsid w:val="00AF39AC"/>
    <w:rsid w:val="00B04981"/>
    <w:rsid w:val="00B305B6"/>
    <w:rsid w:val="00B34FDA"/>
    <w:rsid w:val="00B44DB2"/>
    <w:rsid w:val="00BF37C3"/>
    <w:rsid w:val="00BF42E6"/>
    <w:rsid w:val="00C00A51"/>
    <w:rsid w:val="00C12525"/>
    <w:rsid w:val="00C17CAA"/>
    <w:rsid w:val="00C37357"/>
    <w:rsid w:val="00C42D8A"/>
    <w:rsid w:val="00CD4324"/>
    <w:rsid w:val="00D027BC"/>
    <w:rsid w:val="00D050A9"/>
    <w:rsid w:val="00D43201"/>
    <w:rsid w:val="00D57388"/>
    <w:rsid w:val="00D60CAC"/>
    <w:rsid w:val="00D854A7"/>
    <w:rsid w:val="00DB3536"/>
    <w:rsid w:val="00DE2713"/>
    <w:rsid w:val="00E81F90"/>
    <w:rsid w:val="00EA425C"/>
    <w:rsid w:val="00F027B0"/>
    <w:rsid w:val="00F07C88"/>
    <w:rsid w:val="00F2497D"/>
    <w:rsid w:val="00F346CE"/>
    <w:rsid w:val="00F654B2"/>
    <w:rsid w:val="00F7696A"/>
    <w:rsid w:val="00F915A4"/>
    <w:rsid w:val="00F964EB"/>
    <w:rsid w:val="00FA4F9C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D984EC-E1A6-4C06-A123-AF57C9BE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character" w:styleId="ad">
    <w:name w:val="FollowedHyperlink"/>
    <w:basedOn w:val="a0"/>
    <w:uiPriority w:val="99"/>
    <w:semiHidden/>
    <w:unhideWhenUsed/>
    <w:rsid w:val="00FA5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hangallery.com/index.html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0BE1-080D-455F-9D06-B3BEAC71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2018-04-17T16:49:00Z</cp:lastPrinted>
  <dcterms:created xsi:type="dcterms:W3CDTF">2015-10-13T15:45:00Z</dcterms:created>
  <dcterms:modified xsi:type="dcterms:W3CDTF">2018-04-17T16:49:00Z</dcterms:modified>
</cp:coreProperties>
</file>