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D44D26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УКРАИНА</w:t>
      </w:r>
      <w:bookmarkStart w:id="0" w:name="_GoBack"/>
      <w:bookmarkEnd w:id="0"/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D44D26" w:rsidRPr="00D44D26" w:rsidRDefault="00D44D26" w:rsidP="00D44D26">
      <w:pPr>
        <w:shd w:val="clear" w:color="auto" w:fill="FFFFFF"/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Украина - </w:t>
      </w:r>
      <w:r w:rsidRP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>государство, расположенное в Восточной Европе. Граничит на севере с Беларусью, на севере и востоке - с Российской Федерацией, на западе - с Польшей, Словакией, на юго-западе - с Венгрией, Румынией и Молдовой. На юге Украину омывают Черное и Азовское моря. Территория Украины - 603, 7 тыс. кв. км. Самое большое расстояние с запада на восток - 1300 км, с севера на юг - 900 км. Общая протяженность государственной границы Украины составляет 7698 км. Протяженность морского участка государственной границы составляет 1758 км (черноморская - 1533 км, азовская - 225 км). По административно-территориальному составу территория Украины состоит из 24 областей.  </w:t>
      </w:r>
    </w:p>
    <w:p w:rsidR="00D44D26" w:rsidRPr="00D44D26" w:rsidRDefault="00820BCC" w:rsidP="00D44D26">
      <w:pPr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20BCC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Население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D44D26" w:rsidRP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Общая численность населения - 50 млн. человек, в крупных городах: Киев - 2.6 млн., Харьков - 1,6 млн., Днепропетровск - 1.2 млн., Донецк - 1.1 млн., Одесса - 1.1 млн. жителей. Средняя плотность населения - 90 чел. на кв. км. Этнический состав: 80% - украинцы, остальные - русские, белорусы, евреи, </w:t>
      </w:r>
      <w:proofErr w:type="spellStart"/>
      <w:r w:rsidR="00D44D26" w:rsidRP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>молдоване</w:t>
      </w:r>
      <w:proofErr w:type="spellEnd"/>
      <w:r w:rsidR="00D44D26" w:rsidRP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>, поляки, венгры, румыны, немцы, болгары и представители других немногочисленных национальностей. Городское население составляет свыше 68%. </w:t>
      </w:r>
    </w:p>
    <w:p w:rsidR="00820BCC" w:rsidRPr="00820BCC" w:rsidRDefault="00820BCC" w:rsidP="00D44D26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Киев</w:t>
      </w:r>
    </w:p>
    <w:p w:rsidR="00D44D26" w:rsidRPr="00D44D26" w:rsidRDefault="00820BCC" w:rsidP="00D44D26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="00D44D26" w:rsidRP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Верующие принадлежат к ряду конфессий, из которых самыми большими являются христианские: православная и греко-католическая (украинская католическая византийского обряда).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Язык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: государственный язык страны - </w:t>
      </w:r>
      <w:r w:rsid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>украинский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нет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Время:</w:t>
      </w:r>
      <w:r w:rsidR="009F1C6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 час зимой</w:t>
      </w:r>
    </w:p>
    <w:p w:rsidR="00D44D26" w:rsidRDefault="00820BCC" w:rsidP="00D44D26">
      <w:pPr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="00D44D26" w:rsidRPr="00D44D26">
        <w:rPr>
          <w:rFonts w:ascii="Arial" w:hAnsi="Arial" w:cs="Arial"/>
          <w:color w:val="333333"/>
          <w:sz w:val="18"/>
          <w:szCs w:val="18"/>
        </w:rPr>
        <w:t>Гривна (UAH), равная 100 копейкам. В ходу банкноты достоинством в 200, 100, 50, 20, 10, 5, 2 × 1 гривну как старого, так и нового (1997 г., другая цветовая гамма и дизайн) образца. Монеты достоинством в 1 гривну, 50, 25, 10 копеек из желтого металла, 5, 2 × 1 копейку — из белого.</w:t>
      </w:r>
    </w:p>
    <w:p w:rsidR="00D44D26" w:rsidRPr="00D44D26" w:rsidRDefault="00D44D26" w:rsidP="00D44D26">
      <w:pPr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44D26">
        <w:rPr>
          <w:rFonts w:ascii="Arial" w:hAnsi="Arial" w:cs="Arial"/>
          <w:color w:val="333333"/>
          <w:sz w:val="18"/>
          <w:szCs w:val="18"/>
        </w:rPr>
        <w:t xml:space="preserve">Использование иностранной валюты в ресторанах и магазинах официально запрещено. Обмен валюты можно произвести в аэропорту, банках и многочисленных обменных пунктах. Обменных пунктов много. С 2003 г. отменен 1% сбор в пенсионный фонд за продажу наличной валюты гражданами. Предъявлять паспорт при обмене не нужно. На рынках и в частных магазинах к оплате свободно принимаются доллары США, рубли — с трудом или по невыгодному курсу. В юго-западной части страны и в Западной Украине обмен рублей затруднён (на лыжных курортах, в санаториях и во Львове — без ограничений) и может быть произведён только в банках, зато практически неограниченно обмениваются доллары США и евро. </w:t>
      </w:r>
    </w:p>
    <w:p w:rsidR="006E2FA7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Климат: </w:t>
      </w:r>
      <w:r w:rsidR="00D44D26" w:rsidRP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 большей части территории Украины климат умеренно континентальный, с четко выраженными сезонами. В южных и западных районах страны климат мягче, чем в северных и восточных. На севере Украины средняя температура самого холодного месяца, января, составляет -7 градусов; в центральных областях она увеличивается до -5. В зимний период средние ночные температуры с севера на юг меняются от -9 до +1, средние дневные - от -3 до +6. Лето в Украине теплое, со средней температурой июля +18:20 градусов. В некоторые годы столбик термометра может подниматься до +32. Средняя ночная температура июля на большей части Украины составляет +13 градусов, средняя дневная - +23 градуса. </w:t>
      </w:r>
    </w:p>
    <w:p w:rsidR="00E8574C" w:rsidRDefault="00E8574C" w:rsidP="004E523F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8574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Праздники и выходные дни</w:t>
      </w:r>
      <w:r w:rsidR="004E523F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: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1-2 января - Новый год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 января - Рождество Христово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 марта - Международный женский день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Апрель-май 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–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Пасха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 мая - День международной солидарности трудящихся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 мая - День Победы в Великой Отечественной войне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Июнь – Троица,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28 июня - День Конституции Украины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24 августа - День Независимости Украины.</w:t>
      </w:r>
    </w:p>
    <w:p w:rsidR="006E2FA7" w:rsidRPr="006E2FA7" w:rsidRDefault="00820BCC" w:rsidP="00E8574C">
      <w:pPr>
        <w:spacing w:after="0" w:line="240" w:lineRule="auto"/>
        <w:ind w:left="-425" w:right="-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E2FA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Магазины:</w:t>
      </w:r>
      <w:r w:rsidR="00572BE0" w:rsidRPr="006E2FA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="006E2FA7" w:rsidRPr="006E2FA7">
        <w:rPr>
          <w:rFonts w:ascii="Arial" w:hAnsi="Arial" w:cs="Arial"/>
          <w:sz w:val="18"/>
          <w:szCs w:val="18"/>
        </w:rPr>
        <w:t>Продовольственные магазины работают с 9.00 до 19.00 - 20.00, некоторые супермаркеты открыты круглосуточно. Промтоварные магазины обычно работают с 10.00 до 19.00 - 21.00.</w:t>
      </w:r>
      <w:r w:rsidR="006E2FA7">
        <w:rPr>
          <w:rFonts w:ascii="Arial" w:hAnsi="Arial" w:cs="Arial"/>
          <w:sz w:val="18"/>
          <w:szCs w:val="18"/>
        </w:rPr>
        <w:t xml:space="preserve"> </w:t>
      </w:r>
      <w:r w:rsidR="006E2FA7" w:rsidRPr="006E2FA7">
        <w:rPr>
          <w:rFonts w:ascii="Arial" w:eastAsia="Times New Roman" w:hAnsi="Arial" w:cs="Arial"/>
          <w:sz w:val="18"/>
          <w:szCs w:val="18"/>
          <w:lang w:eastAsia="ru-RU"/>
        </w:rPr>
        <w:t>В высококлассных ресторанах в счет включены пятипроцентные чаевые, однако в Украине общепринятой нормы чаевых нет, и их количество - личное дело каждого посетителя.</w:t>
      </w:r>
    </w:p>
    <w:p w:rsidR="006E2FA7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 w:rsidR="004E52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Железнодорожный транспорт развит очень хорошо, 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имеет достаточно устаревший подвижной состав. Сеть железных дорог охватывает практически всю страну, поднимаясь даже в Карпаты. Билеты приобретаются в специализированных агентствах и на вокзале. Никаких скидок на билеты нет. В последнее время получила развитие сеть касс "улучшенного сервиса для пассажиров", где за несколько большую плату можно приобрести билеты на "дефицитные" направления без стояния в очередях и с большей гарантией.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Большая часть пассажиропотока в городах перевозится автобусами и троллейбусами (в Киеве есть метро и трамвай). Стоимость проезда в разных городах различна. Автобусы междугородного и пригородного сообщения связывают практически все населенные пункты страны. Билеты приобретаются на автовокзалах или у водителя (в пути). Стоимость проезда зависит от расстояния и комфортабельности автобуса. </w:t>
      </w:r>
    </w:p>
    <w:p w:rsidR="004E523F" w:rsidRDefault="006E2FA7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Такси можно нанять практически везде. Стоимость проезда от 0,1 (восток страны) до 0,3 </w:t>
      </w:r>
      <w:proofErr w:type="gramStart"/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USD  за</w:t>
      </w:r>
      <w:proofErr w:type="gramEnd"/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км. В ночное время тариф удваивается. При поездке за пределы городской черты стоимость проезда следует согласовывать заранее. Между основными курортными районами и вокзалами действуют маршрутные такси (стоимость проезда у разных компаний различна). В прибрежной зоне достаточно большой пассажиропоток перевозят морские суда.  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При поездке на автомобиле следует учитывать, что при пересечении границы взимается сбор за автотранспортное средство, талон на который часто проверяется ДАИ Украины, а также сбор обязательного страхования гражданской ответственности. Если въезд осуществляется на срок более 2-х месяцев, автомобиль необходимо зарегистрировать в ближайшем отделении ДАИ. При временном пребывании действительны как международные, так и национальные удостоверения водителя. Центральные трассы находятся в довольно хорошем состоянии, в то время как горные 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дороги Крыма и Карпат достаточно узки и извилисты, да к тому же часто находятся в не очень хорошем состоянии. Особенно рискованна поездка по таким дорогам в дождь. Часто по дорогам общего пользования движутся карьерные самосвалы (восток страны) или сельскохозяйственная техника со множеством навесных орудий, а также перегоняются стада скота. Повышенное внимание следует соблюдать в районе многочисленных рынков (в том числе и придорожных), в старых районах городов и на пересечениях с второстепенными дорогами. 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Для аренды машины необходимо, чтобы арендатору было не меньше 21 года. 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Необходимы 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водительские права, с момента выдачи которых прошло не менее 2-х лет, и гражданский паспорт. На прокат можно взять как отечественные автомобили, так и иномарки. Стоимость аренды зависит от класса автомобиля, а также от выбранной компании. Для иномарки она может колебаться от 40 до 250 USD. При прокате автомобиля на долгий период в тарифах предусмотрены скидки. Страховой депозит, в зависимости от модели автомобиля, выплачивается вперёд и возвращается при выполнении условий договора сразу же после возвращения автомобиля. При оплате услуг карточкой сумма страхового депозита блокируется на счету у клиента согласно договору аренды. Автомобили передаются в аренду с полным баком топлива, однако топливо не входит в стоимость аренды, поэтому машина должна быть возвращена так же с полным баком бензина.</w:t>
      </w:r>
      <w:r w:rsidRPr="006E2F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220 В, 50 Гц </w:t>
      </w:r>
    </w:p>
    <w:p w:rsidR="008A3F3F" w:rsidRDefault="00820BCC" w:rsidP="006E2FA7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382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Достопримечательности: </w:t>
      </w:r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Киево-Печерский заповедник, Заповедник «Переяслав»,</w:t>
      </w:r>
      <w:r w:rsidR="00A93827" w:rsidRPr="00A93827">
        <w:rPr>
          <w:rFonts w:ascii="PTSansRegular" w:hAnsi="PTSansRegular"/>
          <w:color w:val="1D1D1B"/>
          <w:sz w:val="17"/>
          <w:szCs w:val="17"/>
        </w:rPr>
        <w:t xml:space="preserve"> </w:t>
      </w:r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Коллегиальный храм, Ивано-Франковск</w:t>
      </w:r>
      <w:r w:rsidR="00A93827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Музей «Писанка», Коломыя</w:t>
      </w:r>
      <w:r w:rsidR="00A93827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Фонтан «</w:t>
      </w:r>
      <w:proofErr w:type="spellStart"/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Рошен</w:t>
      </w:r>
      <w:proofErr w:type="spellEnd"/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», Винница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«Гайдамацкий яр», Буша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 xml:space="preserve">Гора </w:t>
      </w:r>
      <w:proofErr w:type="spellStart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Петрос</w:t>
      </w:r>
      <w:proofErr w:type="spellEnd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Раховщина</w:t>
      </w:r>
      <w:proofErr w:type="spellEnd"/>
      <w:r w:rsidR="008A3F3F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Астрономическая обсерватория, Николаев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Аллея Гоголевских героев, Полтава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Воскресенский собор, Сумы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Памятник Шевченко, Харьков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Замок, Каменец-Подольский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Улица Кобылянской, Черновцы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 xml:space="preserve">Замок </w:t>
      </w:r>
      <w:proofErr w:type="spellStart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Любарта</w:t>
      </w:r>
      <w:proofErr w:type="spellEnd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, Луцк</w:t>
      </w:r>
    </w:p>
    <w:p w:rsidR="006E2FA7" w:rsidRDefault="00820BCC" w:rsidP="006E2FA7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Национальная кухня.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Блюда украинской кухни снискали себе заслуженную славу во всем мире. Различные мучные изделия (пампушки, галушки, вареники, коржи и др.), изделия и блюда из мясных (украинские колбасы, холодные закуски, дичь, птица и т. д.), растительных и молочных продуктов (ряженка, сырники), всевозможные напитки из фруктов и меда пользуются широкой популярностью. Но особенно любим во многих странах и известен на весь мир знаменитый украинский борщ. Борщ готовится из свежих овощей: капусты, свеклы, помидоров и др., заправляется толченым салом с чесноком и петрушкой. Сочетание этих продуктов придает борщу удивительный аромат и вкус. Украинских борщей насчитывается до 30 видов (полтавский, черниговский, киевский, волынский, львовский…).  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Широко распространены на Украине и различные каши, вареники с начинкой из творога, картофеля, тушеной капусты, а летом — из ягод. Не менее популярны такие блюда, как тушеное мясо с картофелем — жаркое (</w:t>
      </w:r>
      <w:proofErr w:type="spellStart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печеня</w:t>
      </w:r>
      <w:proofErr w:type="spellEnd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), украинские битки, шпигованные чесноком и салом, буженина тушеная с капустой и салом, </w:t>
      </w:r>
      <w:proofErr w:type="spellStart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крученики</w:t>
      </w:r>
      <w:proofErr w:type="spellEnd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 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сстари блюда из рыбы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занимают значительное место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карась, запеченный в сметане; рыбные </w:t>
      </w:r>
      <w:proofErr w:type="spellStart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крученики</w:t>
      </w:r>
      <w:proofErr w:type="spellEnd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 карп, фаршированный грибами и гречневой кашей; карп тушеный с луком или в сметане; судак, запеченный с грибами и раками. </w:t>
      </w:r>
    </w:p>
    <w:p w:rsidR="006E2FA7" w:rsidRDefault="006E2FA7" w:rsidP="006E2FA7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Украинская национальная кулинария богата кушаньями, приготовление которых по традиции приурочивалось к различным праздникам и обрядам — свадьбе, рождению ребенка, проводам на военную службу и т. д.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блины из пшеничной и гречневой муки и вареники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пироги с мясом, печенкой и другими начинками. Обрядовым блюдом был и компот из сухих фруктов — </w:t>
      </w:r>
      <w:proofErr w:type="spellStart"/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узвар</w:t>
      </w:r>
      <w:proofErr w:type="spellEnd"/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Теперь эти кушанья можно встретить в меню каждой столовой и ресторана.  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  <w:r w:rsidR="004E52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Наиболее актуальную информацию о нормах провозимых и ввозимых товарах вы можете найти на сайте </w:t>
      </w:r>
      <w:hyperlink r:id="rId8" w:history="1">
        <w:r w:rsidR="00E8574C" w:rsidRPr="00FF7D66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http://customs.gov.by/</w:t>
        </w:r>
      </w:hyperlink>
    </w:p>
    <w:p w:rsidR="00E8574C" w:rsidRDefault="00E8574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8574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Связь</w:t>
      </w:r>
      <w:r w:rsidR="004E523F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: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Для звонка в страну следует набрать 8 — 10 (код международной связи) - 38 (код Украины) — код города (065ххх — в случае звонка в Крым) — номер абонента. Внутренние переговоры осуществляются с телефонов-автоматов, работающих по специальной магнитной карточке (продаются в газетных киосках, на почтамте, автозаправочных станциях, в магазинах, кафе и т. д.). В некоторых местах сохранились старые таксофоны, работающие по жетонам (монета в 10 копеек). Междугородные и международные переговоры осуществляются со специализированных телефонов-автоматов (также по магнитным карточкам) или с переговорных пунктов. 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Республики Беларусь в Украине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Почтовый адрес: 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ул. </w:t>
      </w:r>
      <w:proofErr w:type="spellStart"/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М.Коцюбинского</w:t>
      </w:r>
      <w:proofErr w:type="spellEnd"/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д. 3, г. Киев 01901 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E-mail: ukraine@mfa.gov.by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Канцелярия: 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+38 044 537 52 00, +38 044 537 52 13 (факс)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Консульский отдел: </w:t>
      </w:r>
    </w:p>
    <w:p w:rsid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+38 044 537 52 03</w:t>
      </w:r>
    </w:p>
    <w:p w:rsidR="004E523F" w:rsidRPr="004E523F" w:rsidRDefault="004E523F" w:rsidP="004E523F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4E52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Генеральное Консульство Республики Беларусь (Одесса) </w:t>
      </w:r>
    </w:p>
    <w:p w:rsidR="004E523F" w:rsidRPr="004E523F" w:rsidRDefault="004E523F" w:rsidP="004E523F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Почтовый адрес: 65000, Одесса, пер.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Лермонтовский</w:t>
      </w:r>
      <w:proofErr w:type="spellEnd"/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9</w:t>
      </w:r>
    </w:p>
    <w:p w:rsidR="004E523F" w:rsidRPr="004E523F" w:rsidRDefault="004E523F" w:rsidP="004E523F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Приемная: +380 48 737 60 21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Факс: +380 48 737 60 23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E-</w:t>
      </w:r>
      <w:proofErr w:type="spellStart"/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mail</w:t>
      </w:r>
      <w:proofErr w:type="spellEnd"/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ukraine.odessa@mfa.gov.by</w:t>
      </w:r>
    </w:p>
    <w:p w:rsid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+38 050 406 23 30 — для связи в экстренных ситуациях ТОЛЬКО ДЛЯ ГРАЖДАН РЕСПУБЛИКИ БЕЛАРУСЬ, оказавшихся в чрезвычайных ситуациях, когда имеется реальная угроза здоровью, безопасности или жизни! Справочная информация по телефону экстренной связи не предоставляется</w:t>
      </w:r>
    </w:p>
    <w:p w:rsid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820BCC" w:rsidRPr="00820BC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!</w:t>
      </w:r>
      <w:r w:rsidR="00820BCC"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</w:t>
      </w:r>
      <w:proofErr w:type="gramEnd"/>
      <w:r w:rsidR="00820BCC"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информация: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Код международной связи с </w:t>
      </w:r>
      <w:r w:rsid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Украиной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</w:t>
      </w:r>
      <w:r w:rsid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+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</w:t>
      </w:r>
      <w:r w:rsid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</w:t>
      </w:r>
    </w:p>
    <w:p w:rsidR="009E294C" w:rsidRPr="009E294C" w:rsidRDefault="009E294C" w:rsidP="009E294C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01</w:t>
      </w:r>
      <w:r w:rsidRP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 служба спасения МЧС Украины;</w:t>
      </w:r>
    </w:p>
    <w:p w:rsidR="009E294C" w:rsidRPr="009E294C" w:rsidRDefault="009E294C" w:rsidP="009E294C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102</w:t>
      </w:r>
      <w:r w:rsidRP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полиция;</w:t>
      </w:r>
    </w:p>
    <w:p w:rsidR="009E294C" w:rsidRPr="009E294C" w:rsidRDefault="009E294C" w:rsidP="009E294C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103</w:t>
      </w:r>
      <w:r w:rsidRP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скорая помощь;</w:t>
      </w:r>
    </w:p>
    <w:p w:rsidR="009E294C" w:rsidRDefault="009E294C" w:rsidP="004E523F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104</w:t>
      </w:r>
      <w:r w:rsidRP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аварийная служба газа. </w:t>
      </w:r>
    </w:p>
    <w:p w:rsidR="0044514A" w:rsidRDefault="0044514A" w:rsidP="004E523F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ЗАТОКА</w:t>
      </w:r>
    </w:p>
    <w:p w:rsidR="0044514A" w:rsidRDefault="0044514A" w:rsidP="004E523F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4451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drawing>
          <wp:inline distT="0" distB="0" distL="0" distR="0">
            <wp:extent cx="486433" cy="489185"/>
            <wp:effectExtent l="0" t="0" r="8890" b="635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0" cy="51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14A" w:rsidRPr="00A02F05" w:rsidRDefault="0044514A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Затока (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укр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. Затока) — посёлок городского типа в Белгород-Днестровском районе Одесской области Украины. Расположен на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Будакской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косе, между Днестровским лиманом и Чёрным морем, порт-пункт Бугаз. Ж.-д. станция (Бугаз) на линии Одесса — Измаил. Население — 1,6 тыс. человек (2009).</w:t>
      </w:r>
    </w:p>
    <w:p w:rsidR="0044514A" w:rsidRPr="00A02F05" w:rsidRDefault="0044514A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В административно-территориальном отношении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поселок Затока относится к Белгород-Днестровскому горсовету.</w:t>
      </w:r>
    </w:p>
    <w:p w:rsidR="0044514A" w:rsidRPr="00A02F05" w:rsidRDefault="0044514A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Посёлок Затока разбит на три территориальных района:</w:t>
      </w:r>
    </w:p>
    <w:p w:rsidR="0044514A" w:rsidRPr="00A02F05" w:rsidRDefault="0044514A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Лиманский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(улицы Вокзальная, Проектируемая, платформы «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Лиманская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», «Нагорная», станция «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Каролино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-Бугаз», микрорайоны Новый, Черноморский).</w:t>
      </w:r>
    </w:p>
    <w:p w:rsidR="0044514A" w:rsidRPr="00A02F05" w:rsidRDefault="0044514A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Солнечный (платформы «Морская», «Дружба», «Солнечная»; кооператив Дружба).</w:t>
      </w:r>
    </w:p>
    <w:p w:rsidR="0044514A" w:rsidRPr="00A02F05" w:rsidRDefault="0044514A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Центральный (улицы Виноградная,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Зарипова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Лиманская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, Озёрная, Пионерская, Приморская, Черноморская, микрорайон Радужный, станция «Бугаз».)</w:t>
      </w:r>
    </w:p>
    <w:p w:rsidR="0044514A" w:rsidRPr="00A02F05" w:rsidRDefault="0044514A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Поселковый голова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– Василий Иванович Звягинцев</w:t>
      </w:r>
    </w:p>
    <w:p w:rsidR="00ED4850" w:rsidRPr="00A02F05" w:rsidRDefault="00ED485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История: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Поселение Затока основано в 1827 году, вследствие установления на цареградском гирле навигационного знака (маяка). В 1850 году дирекцией Черноморских маяков было принято решение присвоить «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Днестровско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-Цареградскому» знаку с 21 сентября 1851 г. статус маяка во главе с лоцмейстером и командой матросов из 6 человек.</w:t>
      </w:r>
    </w:p>
    <w:p w:rsidR="00ED4850" w:rsidRPr="00A02F05" w:rsidRDefault="00ED485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В 1877 году маяк реконструировали. Вместо деревянной постройки выстроили башню высотой 16 м, с фонарными помещениями, в которой была установлена линза Френеля с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газожаровой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установкой.</w:t>
      </w:r>
    </w:p>
    <w:p w:rsidR="00ED4850" w:rsidRPr="00A02F05" w:rsidRDefault="00ED485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В 1945 году в доме № 3 на Плавневой улице открыли новую школу.</w:t>
      </w:r>
    </w:p>
    <w:p w:rsidR="00ED4850" w:rsidRPr="00A02F05" w:rsidRDefault="00ED485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В 1953 году в бараках, которые остались после строителей моста, расположилась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Затокская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начальная школа.</w:t>
      </w:r>
    </w:p>
    <w:p w:rsidR="00ED4850" w:rsidRPr="00A02F05" w:rsidRDefault="00ED485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5 декабря 1955 года построен железнодорожный мост.</w:t>
      </w:r>
    </w:p>
    <w:p w:rsidR="00ED4850" w:rsidRPr="00A02F05" w:rsidRDefault="00ED485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Климат Затоки</w:t>
      </w: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: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умеренный сухостепной</w:t>
      </w:r>
    </w:p>
    <w:p w:rsidR="00ED4850" w:rsidRPr="00A02F05" w:rsidRDefault="00ED485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Средняя температура, °C: </w:t>
      </w:r>
      <w:r w:rsidR="00CD3180"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май -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16,4</w:t>
      </w:r>
      <w:r w:rsidR="00CD3180"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, июнь -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20,6</w:t>
      </w:r>
      <w:r w:rsidR="00CD3180"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, июль -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24,3</w:t>
      </w:r>
      <w:r w:rsidR="00CD3180"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, август -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ab/>
        <w:t>22,8</w:t>
      </w:r>
      <w:r w:rsidR="00CD3180" w:rsidRPr="00A02F05">
        <w:rPr>
          <w:rFonts w:ascii="Arial" w:eastAsia="Times New Roman" w:hAnsi="Arial" w:cs="Arial"/>
          <w:sz w:val="18"/>
          <w:szCs w:val="18"/>
          <w:lang w:eastAsia="ru-RU"/>
        </w:rPr>
        <w:t>, сентябрь-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18,1</w:t>
      </w:r>
    </w:p>
    <w:p w:rsidR="00CD3180" w:rsidRPr="00A02F05" w:rsidRDefault="00CD318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Транспот</w:t>
      </w:r>
      <w:proofErr w:type="spellEnd"/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Вдоль всего населённого пункта проходит дорога областного значения Одесса — Белгород-Днестровский (Т-16-04), а также железнодорожная ветка Одесса — Белгород-Днестровский — Измаил. Через Затоку курсируют пассажирские поезда № 686 Одесса-Измаил/Березино, № 146Ш Измаил-Киев и пригородные поезда Одесса-Белгород-Днестровский (6 пар летом и 3 пары зимой). Железнодорожный транспорт играет важную роль в жизни посёлка.</w:t>
      </w:r>
    </w:p>
    <w:p w:rsidR="00CD3180" w:rsidRPr="00A02F05" w:rsidRDefault="00CD318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С июня 2009 года (на летний период) восстановлено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курсирование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речного транспорта между причалами Бугаз и Белгород-Днестровский.</w:t>
      </w:r>
    </w:p>
    <w:p w:rsidR="00CD3180" w:rsidRPr="00A02F05" w:rsidRDefault="00CD318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Отдых в Затоке: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Наличие песчаного пляжа шириной 50 метров и длиной около 20 км километров сделало Затоку одним из популярных мест отдыха жителей Украины, Республики Молдова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, Республики </w:t>
      </w:r>
      <w:proofErr w:type="gram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Беларусь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  <w:proofErr w:type="gramEnd"/>
    </w:p>
    <w:p w:rsidR="00CD3180" w:rsidRPr="00A02F05" w:rsidRDefault="00CD318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По всей территории населенного пункта обеспечено покрытие сети операторов сотовой связи МТС,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Киевстар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Интертелеком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CD3180" w:rsidRPr="00A02F05" w:rsidRDefault="00CD318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В некоторых местах наблюдается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радиопокрытие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молдавских сотовых операторов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Orange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и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Moldcell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CD3180" w:rsidRPr="00A02F05" w:rsidRDefault="00CD318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Также в Затоке можно воспользоваться услугами проката водной техники и аттракционов на воде.</w:t>
      </w:r>
    </w:p>
    <w:p w:rsidR="00CD3180" w:rsidRPr="00A02F05" w:rsidRDefault="00CD318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Пляжи относительно чистые, хорошие, ближе к впадению Б-Днестровского лимана (в районе моста) наблюдается смешивание пресной воды лимана с морской водой, но метров за 400 уже нормальная соленая.</w:t>
      </w:r>
    </w:p>
    <w:p w:rsidR="00CD3180" w:rsidRPr="00A02F05" w:rsidRDefault="00CD3180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Телефонный код: +380 48 49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Обмен денег: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Деньги можно обменять прямо в Затоке, обычно курс был нормальный, но ниже чем в Одессе, поэтому лучше менять в Киеве или Одессе, но только не на вокзале или остановках в дороге, в городе в каком-нибудь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обменнике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, только не в первом попавшемся. Паспорт при обмене официально нужен, могут попросить, но могут и не потребовать.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В поездах у барыг не меняйте (!!!) ни в коем случае, курс грабительский, да и обмануть могут!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В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обменниках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беларуские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рубли не принимаются обычно, лучше брать с собой гривны, доллары, евро. Расчет за проживание и за еду в гривнах (иногда берут и доллары, но официально в гривнах).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Целесообразно, заранее в Беларуси еще купить гривен 500-1000 чисто на дорогу, или взять с собой международную платежную карту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Master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Card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или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Visa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Classic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/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Gold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/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Platinum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(другие могут не приниматься), картой можно расплачиваться практически во всех придорожных магазинах и вокзалах, комиссия не берется (если не снимать деньги через банкомат), но перед тем, как ехать, узнавайте в своем банке, можно ли ей расплачиваться за границей (на картах есть номер телефона).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Обменные курсы в Украине хорошо смотреть с помощью приложения "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CXRate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" на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Google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Play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для устройств на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Андроиде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и на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Apple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Store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для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айфонов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, там можно выбрать населенный пункт, Затока тоже есть, программа определяет также ближайшие банки банкоматы и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обменники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, есть телефоны банков и отображение на карте (нужен интернет, можно перед выездом посмотреть, а в Затоке есть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wi-fi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во многих местах).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Гривны всегда есть во </w:t>
      </w:r>
      <w:proofErr w:type="spellStart"/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Франсабанк</w:t>
      </w:r>
      <w:proofErr w:type="spellEnd"/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, на Независимости, 95 А, тел. 3893636. Курс средний по городу.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Еще есть гривны в Абсолют банке, на Независимости, 95 тел. 2370702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перед тем, как ехать -позвоните и спросите наличие нужной вам суммы.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Необычные экскурсии по необыкновенной Одессе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: http://www.tudoy-sudoy.od.ua/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до/от Одессы 1,5 часа на электричке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lastRenderedPageBreak/>
        <w:t>Час до известного рынка 7 км на электричке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(выходить на станции Одесса-Западная если не ошибаюсь (уточнять в кассе)). Пятница там выходной, Понедельник день для оптовиков (</w:t>
      </w:r>
      <w:proofErr w:type="spellStart"/>
      <w:r w:rsidR="00A02F05">
        <w:rPr>
          <w:rFonts w:ascii="Arial" w:eastAsia="Times New Roman" w:hAnsi="Arial" w:cs="Arial"/>
          <w:sz w:val="18"/>
          <w:szCs w:val="18"/>
          <w:lang w:eastAsia="ru-RU"/>
        </w:rPr>
        <w:t>вщзможно</w:t>
      </w:r>
      <w:proofErr w:type="spellEnd"/>
      <w:r w:rsidR="00A02F05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четверг), с розницей мало кто работает в этот день. Во вторник много точек закрыто (отдыхают после буйной продажи в понедельник).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До Белгород-Днестровского 20 минут на электричке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, там есть красивая крепость, в также гипермаркет Таврия с очень заманчивыми ценами и рынок где можно купить продукты и все остальное.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До деревни Шабо, где делается известное вино торговой марки Шабо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(там его можно и купить) - 15 минут на электричке. Кстати, в фирменном магазине Шабо, каждый понедельник и пятницу с 7 до 11 часов - скидки до 30%.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Подъем моста в Затоке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: во время отпускного сезона, с 15 мая по 15 сентября в период с 20:00 до 7:00 часов, но только в случае необходимости.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Еще важно знать, что Затока географически "растянута" вдоль побережья и там несколько станций электрички: Солнечная, Дружная,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Лиманская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Каролино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-Бугаз, Бугаз и т.д. Нужно знать где выходить, если едите дикарем и не знаете где лучше выходить - например на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Лиманской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>, Дружной, Солнечной (это центральная), или Бугаз - все равно там везде есть базы и частный сектор, где сдаются комнаты.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Ввоз в РБ овощей и фруктов с 1.07.2017 года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В связи с вступлением в силу Единых карантинных фитосанитарных требований, предъявляемых к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подкарантинной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продукции и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подкарантинным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объектам на таможенной границе и на таможенной территории Евразийского экономического союза, утвержденных Решением Совета Евразийской экономической комиссии от 30 ноября 2016 года № 157.</w:t>
      </w:r>
    </w:p>
    <w:p w:rsidR="00B22B94" w:rsidRPr="00A02F05" w:rsidRDefault="00B22B94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С 1 ИЮЛЯ 2017 ГОДА допускается ввоз на таможенную территорию Союза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подкарантинной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продукции высокого фитосанитарного риска без сопровождения фитосанитарным сертификатом общим весом не более 5 килограммов, а также цветов в количестве не более 3 букетов, перемещаемых через таможенную границу Союза в ручной клади, сопровождаемом и несопровождаемом багаже пассажиров судов, самолетов, пассажирских вагонов, автотранспортных средств, членов экипажей судов, самолетов, поездных бригад и водителей автотранспортных средств.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Через украинскую таможню: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С 1 июня 2012 года были последние изменения в ТК Украины: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1) правила провоза личных вещей (не путать с товарами) не изменились. Так, личной по-прежнему считается вещь, нужная для обеспечения обычных и повседневных потребностей путешественника и отвечающая цели въ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езда в страну или выезда из нее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2) больше не обязательно,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>чтобы ввозимые продукты питания были нужны для еды в дороге. Стоимостной норматив ввоза продуктов вырос с 50 до 200 евро на человека. Остальные ограничения (по количеству, упаковке) не изменились;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3) нормы ввоза в Украину алкоголя и табака остались прежними (5 л пива, 2 л вина, 1 л крепкого алкоголя; 200 сигарет или 50 сигар, или 250 г табака, либо набор табачных изделий весом не более 250 г). В то же время, законодательство изменилось так, что больше не позволяет украинской </w:t>
      </w:r>
      <w:proofErr w:type="spellStart"/>
      <w:r w:rsidRPr="00A02F05">
        <w:rPr>
          <w:rFonts w:ascii="Arial" w:eastAsia="Times New Roman" w:hAnsi="Arial" w:cs="Arial"/>
          <w:sz w:val="18"/>
          <w:szCs w:val="18"/>
          <w:lang w:eastAsia="ru-RU"/>
        </w:rPr>
        <w:t>Гостаможслужбе</w:t>
      </w:r>
      <w:proofErr w:type="spellEnd"/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по аналогии распространять "ввозной" норматив и на вывоз алкоголя (табака). Ограничение на вывоз одно - он разрешен только лицам в возрасте от 18 лет и старше. Но товарную партию вывезти свободно, конечно, не дадут.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4) в расчете на человека любого возраста норма беспошлинного ввоза товаров в Украину выросла с 200 до 1000 евро при следовании самолетом и до 500 евро при остальных способах ввоза. "Беспошлинный" вес остался прежним - 50 кг на человека;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5) без таможенных формальностей можно вывозить из Украины товары на сумму до 10 000 евро (до поправок было 200 евро);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6) ввозить в / на Украину топливо вне обычных баков автомобиля нельзя.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Полезные ссылки по этому вопросу: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Телефон службы доверия пограничной службы доверия (можно звонить круглосуточно): +38 (044) 527-63-63, сайт: http://dpsu.gov.ua/ua/about/trust.htm</w:t>
      </w: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sz w:val="18"/>
          <w:szCs w:val="18"/>
          <w:lang w:eastAsia="ru-RU"/>
        </w:rPr>
        <w:t>Оперативный дежурный Гомельской таможни: тел. (8–0232) 79-21-09 (круглосуточно)</w:t>
      </w:r>
    </w:p>
    <w:p w:rsid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02F05">
        <w:rPr>
          <w:rFonts w:ascii="Arial" w:eastAsia="Times New Roman" w:hAnsi="Arial" w:cs="Arial"/>
          <w:b/>
          <w:sz w:val="18"/>
          <w:szCs w:val="18"/>
          <w:lang w:eastAsia="ru-RU"/>
        </w:rPr>
        <w:t>Подробно читаем здесь:</w:t>
      </w:r>
      <w:r w:rsidRPr="00A02F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10" w:history="1">
        <w:r w:rsidRPr="00A02F05">
          <w:rPr>
            <w:rStyle w:val="a7"/>
            <w:rFonts w:ascii="Arial" w:eastAsia="Times New Roman" w:hAnsi="Arial" w:cs="Arial"/>
            <w:color w:val="auto"/>
            <w:sz w:val="18"/>
            <w:szCs w:val="18"/>
            <w:lang w:eastAsia="ru-RU"/>
          </w:rPr>
          <w:t>https://forum.onliner.by/viewtopic.php?t=6377206</w:t>
        </w:r>
      </w:hyperlink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02F05" w:rsidRPr="00A02F05" w:rsidRDefault="00A02F05" w:rsidP="00A02F05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A02F05" w:rsidRPr="00A02F05" w:rsidSect="009E37DE">
      <w:headerReference w:type="default" r:id="rId11"/>
      <w:footerReference w:type="default" r:id="rId12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47" w:rsidRDefault="00A11147" w:rsidP="00377528">
      <w:pPr>
        <w:spacing w:after="0" w:line="240" w:lineRule="auto"/>
      </w:pPr>
      <w:r>
        <w:separator/>
      </w:r>
    </w:p>
  </w:endnote>
  <w:endnote w:type="continuationSeparator" w:id="0">
    <w:p w:rsidR="00A11147" w:rsidRDefault="00A11147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47" w:rsidRDefault="00A11147" w:rsidP="00377528">
      <w:pPr>
        <w:spacing w:after="0" w:line="240" w:lineRule="auto"/>
      </w:pPr>
      <w:r>
        <w:separator/>
      </w:r>
    </w:p>
  </w:footnote>
  <w:footnote w:type="continuationSeparator" w:id="0">
    <w:p w:rsidR="00A11147" w:rsidRDefault="00A11147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76B01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0E344B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307B53"/>
    <w:rsid w:val="00324261"/>
    <w:rsid w:val="00342F28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514A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E523F"/>
    <w:rsid w:val="004F14AF"/>
    <w:rsid w:val="00572BE0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9354E"/>
    <w:rsid w:val="006B0EBF"/>
    <w:rsid w:val="006E2FA7"/>
    <w:rsid w:val="006E6926"/>
    <w:rsid w:val="006F3F7A"/>
    <w:rsid w:val="00707772"/>
    <w:rsid w:val="00743C92"/>
    <w:rsid w:val="007472C5"/>
    <w:rsid w:val="00764D20"/>
    <w:rsid w:val="007746C0"/>
    <w:rsid w:val="007B0EC0"/>
    <w:rsid w:val="007D79F5"/>
    <w:rsid w:val="007F06FE"/>
    <w:rsid w:val="007F744F"/>
    <w:rsid w:val="008060C1"/>
    <w:rsid w:val="008170B6"/>
    <w:rsid w:val="00820BCC"/>
    <w:rsid w:val="00825A19"/>
    <w:rsid w:val="00826C8D"/>
    <w:rsid w:val="008336F5"/>
    <w:rsid w:val="008360E0"/>
    <w:rsid w:val="00843271"/>
    <w:rsid w:val="00856F6E"/>
    <w:rsid w:val="00884D2C"/>
    <w:rsid w:val="008A3F3F"/>
    <w:rsid w:val="008E3148"/>
    <w:rsid w:val="008F4C60"/>
    <w:rsid w:val="008F704A"/>
    <w:rsid w:val="009007A1"/>
    <w:rsid w:val="009053A7"/>
    <w:rsid w:val="009372FA"/>
    <w:rsid w:val="0097069E"/>
    <w:rsid w:val="0099578D"/>
    <w:rsid w:val="009C0089"/>
    <w:rsid w:val="009E294C"/>
    <w:rsid w:val="009E37DE"/>
    <w:rsid w:val="009F1C67"/>
    <w:rsid w:val="00A02F05"/>
    <w:rsid w:val="00A05092"/>
    <w:rsid w:val="00A11147"/>
    <w:rsid w:val="00A34C49"/>
    <w:rsid w:val="00A564E0"/>
    <w:rsid w:val="00A723CC"/>
    <w:rsid w:val="00A93827"/>
    <w:rsid w:val="00AB5B9D"/>
    <w:rsid w:val="00AB5DEF"/>
    <w:rsid w:val="00AC5566"/>
    <w:rsid w:val="00AE077B"/>
    <w:rsid w:val="00AF39AC"/>
    <w:rsid w:val="00B04981"/>
    <w:rsid w:val="00B22B94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3180"/>
    <w:rsid w:val="00CD4324"/>
    <w:rsid w:val="00D050A9"/>
    <w:rsid w:val="00D43201"/>
    <w:rsid w:val="00D44D26"/>
    <w:rsid w:val="00D4632D"/>
    <w:rsid w:val="00D57388"/>
    <w:rsid w:val="00D60CAC"/>
    <w:rsid w:val="00D854A7"/>
    <w:rsid w:val="00D954A5"/>
    <w:rsid w:val="00DE2713"/>
    <w:rsid w:val="00DF68ED"/>
    <w:rsid w:val="00E15A15"/>
    <w:rsid w:val="00E8574C"/>
    <w:rsid w:val="00EA425C"/>
    <w:rsid w:val="00ED4850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E52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um.onliner.by/viewtopic.php?t=63772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7A07-6696-4D11-B95A-46D1AAA1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2018-01-12T11:07:00Z</cp:lastPrinted>
  <dcterms:created xsi:type="dcterms:W3CDTF">2015-10-13T15:45:00Z</dcterms:created>
  <dcterms:modified xsi:type="dcterms:W3CDTF">2018-01-12T11:38:00Z</dcterms:modified>
</cp:coreProperties>
</file>