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A3" w:rsidRPr="004511A3" w:rsidRDefault="004511A3" w:rsidP="004511A3">
      <w:pPr>
        <w:spacing w:before="15" w:after="120" w:line="240" w:lineRule="auto"/>
        <w:ind w:left="-284" w:right="-284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FF0000"/>
          <w:spacing w:val="15"/>
          <w:kern w:val="36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b/>
          <w:bCs/>
          <w:caps/>
          <w:color w:val="FF0000"/>
          <w:spacing w:val="15"/>
          <w:kern w:val="36"/>
          <w:sz w:val="18"/>
          <w:szCs w:val="18"/>
          <w:lang w:eastAsia="ru-RU"/>
        </w:rPr>
        <w:t>ДОКУМЕНТЫ ДЛЯ ПОСОЛЬСТВА ИТАЛИИ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I. ДОКУМЕНТЫ, ПРЕДОСТАВЛЯЕМЫЕ ВСЕМИ КАТЕГОРИЯМИ ЗАЯВИТЕЛЕЙ: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1.1. Анкета для посольства (скачать анкету), распечатанная на листах формата А</w:t>
      </w:r>
      <w:proofErr w:type="gramStart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</w:t>
      </w:r>
      <w:proofErr w:type="gramEnd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 двух сторон (2 листа / 4 страницы), подписанная ОБЯЗАТЕЛЬНО в трех местах: стр. 3 пт. 37, стр.3 пт. "Применяется, если запрашивается виза на многократный въезд", стр. 4 пт. "Подпись". За несовершеннолетних ставятся подписи обоих родителей.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1.2. Анкета туриста, полностью заполненная и подписанная заявителем (скачать анкету);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1.3. 1 цветная фотография (3,5 x 4,5 см) не старше 3 месяцев на белом фоне (не повторяющихся в </w:t>
      </w:r>
      <w:proofErr w:type="spellStart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шенген</w:t>
      </w:r>
      <w:proofErr w:type="spellEnd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визах);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1.4. Паспорт, действительный в течение следующих 3 месяцев по окончании периода запрашиваемой визы; содержащий минимум 2 чистых страницы (с. 1-24) и выданный менее 10 лет назад (т.е. период </w:t>
      </w:r>
      <w:proofErr w:type="gramStart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 даты выдачи</w:t>
      </w:r>
      <w:proofErr w:type="gramEnd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паспорта до даты последнего запланированного выезда за пределы территории стран-участниц Шенгенского соглашения не должен превышать 10 лет);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1.5. Ксерокопия последних двух страниц паспорта (с. 30-33), а также страниц паспорта с Шенгенскими визами (</w:t>
      </w:r>
      <w:proofErr w:type="gramStart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за</w:t>
      </w:r>
      <w:proofErr w:type="gramEnd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последние 3 года).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II. ДОКУМЕНТЫ ДЛЯ РАБОТАЮЩИХ ГРАЖДАН: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2.1. </w:t>
      </w:r>
      <w:proofErr w:type="gramStart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Справка с места работы на фирменном бланке предприятия, с ОБЯЗАТЕЛЬНЫМ указанием даты принятия на работу, должности, совокупного заработка за 3 месяца и расшифровка по месяцам               (3 последних месяца), заверенная круглой печать предприятия и подписью руководителя (должностные лица не могут подписывать справки сами себе (</w:t>
      </w:r>
      <w:proofErr w:type="spellStart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диреткор</w:t>
      </w:r>
      <w:proofErr w:type="spellEnd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, бухгалтер / в таком случае справка должна быть подписана иным должностным лицом).</w:t>
      </w:r>
      <w:proofErr w:type="gramEnd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Справки без вышеуказанных данных не принимаются.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Минимальная заработная плата 4 500 000. При средней заработной плате за 3 месяца менее 4 500 000 необходимо </w:t>
      </w:r>
      <w:proofErr w:type="gramStart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предоставить следующие документы</w:t>
      </w:r>
      <w:proofErr w:type="gramEnd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: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2.2. Документы от спонсора (спонсором может выступать только близкие родственники): спонсор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</w:t>
      </w: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кое письмо (образец),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копия паспорта спонсора, документы подтверждающие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род</w:t>
      </w: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ство (свидетельства о браке, рождении), а также справку с места работы спонсора (см. п. 2.1);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либо</w:t>
      </w:r>
      <w:bookmarkStart w:id="0" w:name="_GoBack"/>
      <w:bookmarkEnd w:id="0"/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2.3. Выписка с банковского счета о наличии средств из расчета 50 евро на 1 день пребывания на 1 человека с операциями за 3 месяца. Счет может быть открыт как в белорусских рублях, так и в валюте. Счет должен быть оформлен на </w:t>
      </w:r>
      <w:proofErr w:type="gramStart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путешествующего</w:t>
      </w:r>
      <w:proofErr w:type="gramEnd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III. </w:t>
      </w:r>
      <w:proofErr w:type="gramStart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ДОКУМЕНТЫ ДЛЯ ИНДИВИДУАЛЬНЫЕ ПРЕДПРИНИМАТЕЛЕЙ:</w:t>
      </w:r>
      <w:proofErr w:type="gramEnd"/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3.1. Ксерокопия свидетельства о регистрации ИП;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3.2. Справка из МНС об отсутствии задолженностей;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3.3. Выписка с банковского счета с операциями </w:t>
      </w:r>
      <w:proofErr w:type="gramStart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за</w:t>
      </w:r>
      <w:proofErr w:type="gramEnd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последние 3 месяца (см. п. 2.3.);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3.4. Налоговая декларация за последний год.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IV. ДОКУМЕНТЫ ДЛЯ СТУДЕНТОВ: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4.1. Справка с места учебы;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4.2. Ксерокопия студенческого билета;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4.3. Документы от спонсора (см. п. 2.2.).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V. ДОКУМЕНТЫ ДЛЯ ПЕНСИОНЕРОВ: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5.1. Ксерокопия пенсионного удостоверения;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5.2. Справка из Райсобеса о получаемой пенсии </w:t>
      </w:r>
      <w:proofErr w:type="gramStart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за</w:t>
      </w:r>
      <w:proofErr w:type="gramEnd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последние 3 месяца.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5.3. Документы от спонсора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(см. п. 2.2.) или выписка с бан</w:t>
      </w: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ковского счета (см. п. 2.3.).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VI. ДОКУМЕНТЫ ДЛЯ ИНЫХ НЕРАБОТАЮЩИХ ГРАЖДАН: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6.1. Ксерокопия трудовой книги (все заполненные страницы).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6.2. Документы от спонсора (см. п. 2.2.).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6.3. Выписка с банковского счета с операциями за последние три месяца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VII. ДОКУМЕНТЫ ДЛЯ ДЕТЕЙ ДО 18 ЛЕТ: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7.1. Оригинал и ксерокопия свидетельства о рождении;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7.2. Согласие на выезд несовершеннолетнего: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•              Если несовершеннолетний путешествует в сопровождении обоих родителей или одного из родителей ОБРАЗЕЦ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•              Если только один родитель является единственным опекуном, должен быть предоставлен соответствующий документ о втором родителе (решение суда, свидетельство о смерти, справка из </w:t>
      </w:r>
      <w:proofErr w:type="spellStart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ЗАГСа</w:t>
      </w:r>
      <w:proofErr w:type="spellEnd"/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) и согласие ОБРАЗЕЦ;</w:t>
      </w:r>
    </w:p>
    <w:p w:rsidR="004511A3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7.3. Справка с места учебы;</w:t>
      </w:r>
    </w:p>
    <w:p w:rsidR="0083623A" w:rsidRPr="004511A3" w:rsidRDefault="004511A3" w:rsidP="004511A3">
      <w:pPr>
        <w:spacing w:after="0" w:line="240" w:lineRule="auto"/>
        <w:ind w:left="-284" w:right="-284"/>
        <w:textAlignment w:val="baseline"/>
        <w:rPr>
          <w:rFonts w:ascii="Arial" w:hAnsi="Arial" w:cs="Arial"/>
          <w:sz w:val="18"/>
          <w:szCs w:val="18"/>
        </w:rPr>
      </w:pPr>
      <w:r w:rsidRPr="004511A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7.4. Документы от спонсора (см. п. 2.2.). Спонсором могут выступать только родители ребенка.</w:t>
      </w:r>
    </w:p>
    <w:sectPr w:rsidR="0083623A" w:rsidRPr="0045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B2" w:rsidRDefault="002705B2" w:rsidP="004511A3">
      <w:pPr>
        <w:spacing w:after="0" w:line="240" w:lineRule="auto"/>
      </w:pPr>
      <w:r>
        <w:separator/>
      </w:r>
    </w:p>
  </w:endnote>
  <w:endnote w:type="continuationSeparator" w:id="0">
    <w:p w:rsidR="002705B2" w:rsidRDefault="002705B2" w:rsidP="0045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B2" w:rsidRDefault="002705B2" w:rsidP="004511A3">
      <w:pPr>
        <w:spacing w:after="0" w:line="240" w:lineRule="auto"/>
      </w:pPr>
      <w:r>
        <w:separator/>
      </w:r>
    </w:p>
  </w:footnote>
  <w:footnote w:type="continuationSeparator" w:id="0">
    <w:p w:rsidR="002705B2" w:rsidRDefault="002705B2" w:rsidP="00451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E9"/>
    <w:rsid w:val="002705B2"/>
    <w:rsid w:val="004020CE"/>
    <w:rsid w:val="004511A3"/>
    <w:rsid w:val="006306E9"/>
    <w:rsid w:val="0075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1A3"/>
  </w:style>
  <w:style w:type="paragraph" w:styleId="a5">
    <w:name w:val="footer"/>
    <w:basedOn w:val="a"/>
    <w:link w:val="a6"/>
    <w:uiPriority w:val="99"/>
    <w:unhideWhenUsed/>
    <w:rsid w:val="0045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1A3"/>
  </w:style>
  <w:style w:type="paragraph" w:styleId="a5">
    <w:name w:val="footer"/>
    <w:basedOn w:val="a"/>
    <w:link w:val="a6"/>
    <w:uiPriority w:val="99"/>
    <w:unhideWhenUsed/>
    <w:rsid w:val="0045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vega</cp:lastModifiedBy>
  <cp:revision>2</cp:revision>
  <dcterms:created xsi:type="dcterms:W3CDTF">2017-12-14T14:29:00Z</dcterms:created>
  <dcterms:modified xsi:type="dcterms:W3CDTF">2017-12-14T14:31:00Z</dcterms:modified>
</cp:coreProperties>
</file>