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4F" w:rsidRPr="00316E3F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val="en-US" w:eastAsia="ru-RU"/>
        </w:rPr>
      </w:pPr>
      <w:r w:rsidRPr="00316E3F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     </w:t>
      </w:r>
    </w:p>
    <w:p w:rsidR="001F0C04" w:rsidRPr="001F0C04" w:rsidRDefault="001F0C04" w:rsidP="001F0C04">
      <w:pPr>
        <w:shd w:val="clear" w:color="auto" w:fill="FFFFFF"/>
        <w:spacing w:after="0" w:line="240" w:lineRule="auto"/>
        <w:ind w:left="-150" w:right="-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C04" w:rsidRPr="00BB0E25" w:rsidRDefault="001F0C04" w:rsidP="0049623B">
      <w:pPr>
        <w:shd w:val="clear" w:color="auto" w:fill="FFFFFF"/>
        <w:spacing w:after="0" w:line="240" w:lineRule="auto"/>
        <w:ind w:left="-142" w:right="-143"/>
        <w:jc w:val="both"/>
        <w:outlineLvl w:val="2"/>
        <w:rPr>
          <w:rFonts w:ascii="Arial" w:eastAsia="Times New Roman" w:hAnsi="Arial" w:cs="Arial"/>
          <w:b/>
          <w:bCs/>
          <w:color w:val="31849B" w:themeColor="accent5" w:themeShade="BF"/>
          <w:sz w:val="36"/>
          <w:szCs w:val="36"/>
          <w:lang w:eastAsia="ru-RU"/>
        </w:rPr>
      </w:pPr>
      <w:r w:rsidRPr="00BB0E25">
        <w:rPr>
          <w:rFonts w:ascii="Arial" w:eastAsia="Times New Roman" w:hAnsi="Arial" w:cs="Arial"/>
          <w:b/>
          <w:bCs/>
          <w:color w:val="31849B" w:themeColor="accent5" w:themeShade="BF"/>
          <w:sz w:val="36"/>
          <w:szCs w:val="36"/>
          <w:lang w:eastAsia="ru-RU"/>
        </w:rPr>
        <w:t>Ф</w:t>
      </w:r>
      <w:r w:rsidR="00BB0E25">
        <w:rPr>
          <w:rFonts w:ascii="Arial" w:eastAsia="Times New Roman" w:hAnsi="Arial" w:cs="Arial"/>
          <w:b/>
          <w:bCs/>
          <w:color w:val="31849B" w:themeColor="accent5" w:themeShade="BF"/>
          <w:sz w:val="36"/>
          <w:szCs w:val="36"/>
          <w:lang w:eastAsia="ru-RU"/>
        </w:rPr>
        <w:t>РАНТИШКОВЫ ЛАЗНЕ</w:t>
      </w:r>
    </w:p>
    <w:p w:rsidR="00BB0E25" w:rsidRPr="00ED1864" w:rsidRDefault="00BB0E25" w:rsidP="0049623B">
      <w:pPr>
        <w:shd w:val="clear" w:color="auto" w:fill="FFFFFF"/>
        <w:spacing w:after="0" w:line="240" w:lineRule="auto"/>
        <w:ind w:left="-142" w:right="-14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D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Františkovy</w:t>
      </w:r>
      <w:proofErr w:type="spellEnd"/>
      <w:r w:rsidRPr="00ED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Lázně</w:t>
      </w:r>
      <w:proofErr w:type="spellEnd"/>
      <w:r w:rsidRPr="00ED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ED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Czech</w:t>
      </w:r>
      <w:proofErr w:type="spellEnd"/>
      <w:r w:rsidRPr="00ED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18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Republic</w:t>
      </w:r>
      <w:proofErr w:type="spellEnd"/>
    </w:p>
    <w:p w:rsidR="001F0C04" w:rsidRPr="00BB0E25" w:rsidRDefault="001F0C04" w:rsidP="0049623B">
      <w:pPr>
        <w:shd w:val="clear" w:color="auto" w:fill="FFFFFF"/>
        <w:spacing w:after="0" w:line="240" w:lineRule="auto"/>
        <w:ind w:left="-142" w:right="-143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sz w:val="21"/>
          <w:szCs w:val="21"/>
          <w:lang w:eastAsia="ru-RU"/>
        </w:rPr>
        <w:t xml:space="preserve">Третий по своей значимости курорт, входящий в треугольник курортов (Карловы Вары, Марианские </w:t>
      </w:r>
      <w:proofErr w:type="spellStart"/>
      <w:r w:rsidRPr="00BB0E25">
        <w:rPr>
          <w:rFonts w:ascii="Arial" w:eastAsia="Times New Roman" w:hAnsi="Arial" w:cs="Arial"/>
          <w:sz w:val="21"/>
          <w:szCs w:val="21"/>
          <w:lang w:eastAsia="ru-RU"/>
        </w:rPr>
        <w:t>Лазне</w:t>
      </w:r>
      <w:proofErr w:type="spellEnd"/>
      <w:r w:rsidRPr="00BB0E25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spellStart"/>
      <w:r w:rsidRPr="00BB0E25">
        <w:rPr>
          <w:rFonts w:ascii="Arial" w:eastAsia="Times New Roman" w:hAnsi="Arial" w:cs="Arial"/>
          <w:sz w:val="21"/>
          <w:szCs w:val="21"/>
          <w:lang w:eastAsia="ru-RU"/>
        </w:rPr>
        <w:t>Франтишковы</w:t>
      </w:r>
      <w:proofErr w:type="spellEnd"/>
      <w:r w:rsidRPr="00BB0E2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BB0E25">
        <w:rPr>
          <w:rFonts w:ascii="Arial" w:eastAsia="Times New Roman" w:hAnsi="Arial" w:cs="Arial"/>
          <w:sz w:val="21"/>
          <w:szCs w:val="21"/>
          <w:lang w:eastAsia="ru-RU"/>
        </w:rPr>
        <w:t>Лазне</w:t>
      </w:r>
      <w:proofErr w:type="spellEnd"/>
      <w:r w:rsidRPr="00BB0E25">
        <w:rPr>
          <w:rFonts w:ascii="Arial" w:eastAsia="Times New Roman" w:hAnsi="Arial" w:cs="Arial"/>
          <w:sz w:val="21"/>
          <w:szCs w:val="21"/>
          <w:lang w:eastAsia="ru-RU"/>
        </w:rPr>
        <w:t>) северо-западного региона Чехии.</w:t>
      </w:r>
      <w:r w:rsidR="00ED1864">
        <w:rPr>
          <w:rFonts w:ascii="Arial" w:eastAsia="Times New Roman" w:hAnsi="Arial" w:cs="Arial"/>
          <w:sz w:val="21"/>
          <w:szCs w:val="21"/>
          <w:lang w:eastAsia="ru-RU"/>
        </w:rPr>
        <w:t xml:space="preserve"> Расстояние до Праги – 180 км, до Карловых Вар – 50 км.</w:t>
      </w:r>
    </w:p>
    <w:p w:rsidR="001F0C04" w:rsidRPr="001F0C04" w:rsidRDefault="001F0C04" w:rsidP="0049623B">
      <w:pPr>
        <w:shd w:val="clear" w:color="auto" w:fill="FFFFFF"/>
        <w:spacing w:after="0" w:line="240" w:lineRule="auto"/>
        <w:ind w:left="-142" w:right="-143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0E25" w:rsidRPr="00BB0E25" w:rsidRDefault="00BB0E25" w:rsidP="0049623B">
      <w:pPr>
        <w:shd w:val="clear" w:color="auto" w:fill="FFFFFF"/>
        <w:spacing w:after="0" w:line="240" w:lineRule="auto"/>
        <w:ind w:left="-142" w:right="-143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Франтишковы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Лазне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 третий по своей значимости курорт, входящий в треугольник курортов северо-западного региона Чехии. Он был основан в 1793 году и по сей день сохраняет характер камерного курортного городка конца XVIII - начала XIX вв. Этот небольшой романтический курорт имеет богатые культурные традиции. Сюда приезжали на отдых Гёте, Шиллер, Бетховен. Здесь выступал Штраус. Он был основан в 1793 году и по сей день сохраняет характер камерного курортного городка конца XVIII - начала XIX вв. Этот небольшой романтический курорт имеет богатые культурные традиции. Сюда приезжали на отдых Гёте, Шиллер, Бетховен. Здесь выступал Штраус.</w:t>
      </w:r>
    </w:p>
    <w:p w:rsidR="00BB0E25" w:rsidRPr="00BB0E25" w:rsidRDefault="00BB0E25" w:rsidP="00BB0E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Благодаря целостной архитектуре курортных зданий и павильонов в стиле классицизма,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Франтишковы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Лазне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относятся к самым привлекательным чешским курортам. Умеренный горный климат, исключительная чистота окружающей среды без нарушающего тишину городского шума, близлежащие леса и ухоженные городские сады, идеальные для прогулок под звуки музыки - все это, в сочетании с лечебными свойствами известной кислой минеральной воды, способствует приятному проведению времени. Символом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Франтишковых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Лазней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является скульптура маленького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Франтишка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b/>
          <w:color w:val="31849B" w:themeColor="accent5" w:themeShade="BF"/>
          <w:sz w:val="24"/>
          <w:szCs w:val="24"/>
          <w:lang w:eastAsia="ru-RU"/>
        </w:rPr>
      </w:pP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b/>
          <w:color w:val="31849B" w:themeColor="accent5" w:themeShade="BF"/>
          <w:sz w:val="21"/>
          <w:szCs w:val="21"/>
          <w:lang w:eastAsia="ru-RU"/>
        </w:rPr>
        <w:t>ПРОФИЛЬ ЛЕЧЕНИЯ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Источники богатой щелочью и серой минеральной воды, железистые лечебные грязи и природный газ применяются при лечении сердечно-сосудистых заболеваний, нарушений опорно-двигательного аппарата, гинекологических заболеваний и бесплодия, а также для реабилитации пациентов, перенесших сердечные приступы.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-заболевания сердечно-сосудистой системы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ишемическая болезнь сердца, сердечная недостаточность, постинфарктное состояние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-гинекологические заболевания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аднекситы, метриты, воспалительные заболевания наружных половых органов, проблемы климактерического периода, состояния после гинекологических операций, лечение бесплодия, детские гинекологические заболевания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-гипертоническая болезнь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-заболевания опорно-двигательного аппарата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метаболические заболевания с повреждением суставов,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вертебральный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альгитический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синдром (боли спины), болезненные функциональные нарушения позвоночника, посттравматические состояния опорно-двигательного аппарата и состояния после ортопедических операций, деформирующие артрозы, артриты без воспалений, ювенильный сколиоз, ревматизм (в том числе детский) и его последствия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-нарушения обмена веществ и работы желез внутренней секреции: ожирение, подагра, запор, сахарный диабет,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гиперлипопротеинемия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b/>
          <w:color w:val="31849B" w:themeColor="accent5" w:themeShade="BF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b/>
          <w:color w:val="31849B" w:themeColor="accent5" w:themeShade="BF"/>
          <w:sz w:val="21"/>
          <w:szCs w:val="21"/>
          <w:lang w:eastAsia="ru-RU"/>
        </w:rPr>
        <w:t>ПРОТИВОПОКАЗАНИЯ: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Основные противопоказания к лечению в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Франтишковых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Лазнях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пенетрация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язвы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ослеоперационные стенозы, нуждающиеся в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реоперации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х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ронические паразитарные и бациллярные заболевания кишечника и стенозы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теноз кишечника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бструкция камней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олангоитис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стрый панкреатит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бструкция или инфекция желчевыводящих путей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еченочная недостаточность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атологические изменения желчно-выводящих путей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ч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астные обострения панкреатита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м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етаболические нарушения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екомпенсированный сахарный диабет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одагровая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почка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реатинин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моче выше 200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микромоль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есамостоятельное передвижение пациента (исключение составляют лица с опекуном)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б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рюшной тиф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аратиф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т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уберкулез дыхательных путей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линические признаки нарушения кровообращения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остояния после глубокого тромбоза до 3 месяцев после исчезновения болезни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остояния после поверхностного тромбофлебита до 6 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недель после исчезновения болезни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л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абильный или декомпенсированный сахарный диабет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ч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асто повторяющиеся кровотечения всех видов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о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бщее похудение и потеря сил (кахексия)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э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пилепсия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сихические болезни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сихозы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лкоголизм и токсикология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едержание мочи и стула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б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еременность</w:t>
      </w:r>
      <w:r w:rsid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г</w:t>
      </w: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ипертония свыше 110 мм. рт. ст. (14,5 кПа)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соистологического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давления</w:t>
      </w:r>
    </w:p>
    <w:p w:rsidR="00BB0E25" w:rsidRP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Строгие противопоказания:</w:t>
      </w:r>
      <w:r w:rsid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</w:t>
      </w:r>
    </w:p>
    <w:p w:rsidR="00BB0E25" w:rsidRDefault="00BB0E2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Наличие препятствий в мочевыводящих путях, хронический </w:t>
      </w:r>
      <w:proofErr w:type="spellStart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гломелуронефрит</w:t>
      </w:r>
      <w:proofErr w:type="spellEnd"/>
      <w:r w:rsidRPr="00BB0E2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b/>
          <w:color w:val="31849B" w:themeColor="accent5" w:themeShade="B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31849B" w:themeColor="accent5" w:themeShade="BF"/>
          <w:sz w:val="21"/>
          <w:szCs w:val="21"/>
          <w:lang w:eastAsia="ru-RU"/>
        </w:rPr>
        <w:t>ИСТОЧНИКИ: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Минеральные источники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Франтишковых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Лазней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содержат высокую концентрацию углекислого газа и являются источниками кислой минеральной воды, в состав которой входят и редкоземельные элементы в том числе и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глаудберова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соль.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Лечебная минеральная вода </w:t>
      </w:r>
      <w:proofErr w:type="spellStart"/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вода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20 лечебных минеральных источников, средняя температура от 9 до 11 °C,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концетрация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растворенного CO2 (от 1,5 до 2,5 г/Л) и природных минеральных элементов (в среднем 5г/Л)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Природный, лечебный торф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лечебный торф с высоким составом минеральных элементов и гуминовых кислот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Природный, лечебный газ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обособленный из минеральных вод курорта, отдельный источник сухого CO2, чистый CO2 вулканического происхождения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ФРАНТИШКА: используется при общей телесной слабости в процессе выздоровления, легкие нарушения пищеварения.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ЛУИЗЫ: используется в бальнеологии (ванны)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ХОЛОДНЫЙ ИСТОЧНИК: используется в бальнеологии (ванны)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КАРТЕЛЬЕРИ: используется при нарушениях аппетита, легких катарах в бальнеологии.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ЖЕЛЕЗИСТЫЙ: используется в период выздоровления, при малокровии и истощении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АДЛЕР: используется в бальнеологии (ванны)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ГЛАУБЕР I: оказывает легкое слабительное воздействие. Используется при катарах желудка и кишечника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ИСТОЧНИК ГЛАУБЕР II: оказывает воздействие, подобное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Глауберу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I, но более слабое.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ГЛАУБЕР III: оказывает значительное слабительное воздействие, используется при запорах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ИСТОЧНИК ГЛАУБЕР IV: содержит концентрацию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глаудберовой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соли самую большую в мире, оказывает сильное слабительное воздействие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СОЛНЕЧНЫЙ: оказывает легкое слабительное воздействие, используется при легких катарах пищеварительной системы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ИСТОЧНИК КОСТЕЛЬНЫЙ: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используется при легких запорах и нарушениях пищеварения.</w:t>
      </w:r>
    </w:p>
    <w:p w:rsid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Особенностью лечения на курорте </w:t>
      </w:r>
      <w:proofErr w:type="spellStart"/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Франтишковы</w:t>
      </w:r>
      <w:proofErr w:type="spellEnd"/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</w:t>
      </w:r>
      <w:proofErr w:type="spellStart"/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Лазни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является применение специальных грязей. Эффект грязевых ванн и аппликаций заключается в улучшении кровоснабжения, обмена веществ, рассасывании воспалительных процессов. Грязи также оказывают бактерицидное и противогрибковое воздействие и широко применяются при лечении женских гинекологических заболеваний.</w:t>
      </w:r>
    </w:p>
    <w:p w:rsid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b/>
          <w:color w:val="31849B" w:themeColor="accent5" w:themeShade="BF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31849B" w:themeColor="accent5" w:themeShade="BF"/>
          <w:sz w:val="21"/>
          <w:szCs w:val="21"/>
          <w:lang w:eastAsia="ru-RU"/>
        </w:rPr>
        <w:t>ДОСУГ: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Активный отдых: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Фитнесс-клуб, солярий, </w:t>
      </w:r>
      <w:proofErr w:type="gram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мини-гольф</w:t>
      </w:r>
      <w:proofErr w:type="gram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теннисные корты, прокат велосипедов, рыбная ловля, конный манеж. Театр, кинотеатр, библиотека, музей, католический костел Возвышения Св. Креста, православный храм Св. Ольги,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евангелистический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костел.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Ежегодные культурные мероприятия</w:t>
      </w: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Репрезентационный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курортный бал - февраль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Торжественное открытие курортного сезона - май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Курортное музыкальное лето - с июля по сентябрь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Фестиваль имени Штрауса - сентябрь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Концерты на колоннаде - с мая по сентябрь, ежедневно, кроме понедельника и вторника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Интересные факты</w:t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: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С главной достопримечательностью курорта – статуей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Франтишка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связана всемирно известная легенда: желающая забеременеть женщина должна коснуться фигурки мальчика, и в скором времени ее желание продолжения рода исполнится.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Немцы называют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Франтишковы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Лазне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Grosses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Bad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- на русский это примерно переводится как «маленький город — большой курорт».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курорте находится одно из чудес чешской природы – самый молодой вулкан четвертичного периода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Коморни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Гурка;</w:t>
      </w:r>
    </w:p>
    <w:p w:rsidR="00406DB5" w:rsidRP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Франтишковы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Лазне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славятся экзотической коллекцией тропических мотыльков, которой можно полюбоваться на мотыльковой ферме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Жировице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406DB5" w:rsidRDefault="00406DB5" w:rsidP="00406DB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национальном природном заповеднике SOOS можно увидеть </w:t>
      </w:r>
      <w:proofErr w:type="spellStart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моффеты</w:t>
      </w:r>
      <w:proofErr w:type="spellEnd"/>
      <w:r w:rsidRPr="00406D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(источники природного газа), а также побывать на ветеринарной станции, где разводят птиц и лечат животных.</w:t>
      </w:r>
    </w:p>
    <w:bookmarkEnd w:id="0"/>
    <w:p w:rsidR="00406DB5" w:rsidRPr="00BB0E25" w:rsidRDefault="00406DB5" w:rsidP="00BB0E25">
      <w:pPr>
        <w:shd w:val="clear" w:color="auto" w:fill="FFFFFF"/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B7463" w:rsidRDefault="006B7463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sectPr w:rsidR="006B7463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F3" w:rsidRDefault="00BF3AF3" w:rsidP="00377528">
      <w:pPr>
        <w:spacing w:after="0" w:line="240" w:lineRule="auto"/>
      </w:pPr>
      <w:r>
        <w:separator/>
      </w:r>
    </w:p>
  </w:endnote>
  <w:endnote w:type="continuationSeparator" w:id="0">
    <w:p w:rsidR="00BF3AF3" w:rsidRDefault="00BF3AF3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7734B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F3" w:rsidRDefault="00BF3AF3" w:rsidP="00377528">
      <w:pPr>
        <w:spacing w:after="0" w:line="240" w:lineRule="auto"/>
      </w:pPr>
      <w:r>
        <w:separator/>
      </w:r>
    </w:p>
  </w:footnote>
  <w:footnote w:type="continuationSeparator" w:id="0">
    <w:p w:rsidR="00BF3AF3" w:rsidRDefault="00BF3AF3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C26AE6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5C4"/>
    <w:multiLevelType w:val="multilevel"/>
    <w:tmpl w:val="C538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28A3"/>
    <w:multiLevelType w:val="multilevel"/>
    <w:tmpl w:val="58F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54A8"/>
    <w:multiLevelType w:val="multilevel"/>
    <w:tmpl w:val="EE2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32487"/>
    <w:multiLevelType w:val="multilevel"/>
    <w:tmpl w:val="2C8A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16667"/>
    <w:multiLevelType w:val="multilevel"/>
    <w:tmpl w:val="8636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22672"/>
    <w:multiLevelType w:val="multilevel"/>
    <w:tmpl w:val="24F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64757"/>
    <w:multiLevelType w:val="multilevel"/>
    <w:tmpl w:val="1D3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52330"/>
    <w:multiLevelType w:val="multilevel"/>
    <w:tmpl w:val="32C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73CFF"/>
    <w:multiLevelType w:val="multilevel"/>
    <w:tmpl w:val="8AB4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527CB"/>
    <w:multiLevelType w:val="multilevel"/>
    <w:tmpl w:val="C7E6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E00D7"/>
    <w:multiLevelType w:val="multilevel"/>
    <w:tmpl w:val="AEC6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57E4D"/>
    <w:multiLevelType w:val="multilevel"/>
    <w:tmpl w:val="5D8C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B5DCE"/>
    <w:multiLevelType w:val="multilevel"/>
    <w:tmpl w:val="00E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65EE4"/>
    <w:multiLevelType w:val="multilevel"/>
    <w:tmpl w:val="43E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729E7"/>
    <w:multiLevelType w:val="multilevel"/>
    <w:tmpl w:val="6F9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86499"/>
    <w:multiLevelType w:val="multilevel"/>
    <w:tmpl w:val="1036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E023D"/>
    <w:multiLevelType w:val="multilevel"/>
    <w:tmpl w:val="390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464948"/>
    <w:multiLevelType w:val="multilevel"/>
    <w:tmpl w:val="0A96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D6A6E"/>
    <w:multiLevelType w:val="multilevel"/>
    <w:tmpl w:val="951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50413"/>
    <w:multiLevelType w:val="multilevel"/>
    <w:tmpl w:val="EB26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C0C07"/>
    <w:multiLevelType w:val="multilevel"/>
    <w:tmpl w:val="4990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163A0"/>
    <w:multiLevelType w:val="multilevel"/>
    <w:tmpl w:val="5E1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5"/>
  </w:num>
  <w:num w:numId="7">
    <w:abstractNumId w:val="17"/>
  </w:num>
  <w:num w:numId="8">
    <w:abstractNumId w:val="12"/>
  </w:num>
  <w:num w:numId="9">
    <w:abstractNumId w:val="9"/>
  </w:num>
  <w:num w:numId="10">
    <w:abstractNumId w:val="8"/>
  </w:num>
  <w:num w:numId="11">
    <w:abstractNumId w:val="16"/>
  </w:num>
  <w:num w:numId="12">
    <w:abstractNumId w:val="1"/>
  </w:num>
  <w:num w:numId="13">
    <w:abstractNumId w:val="22"/>
  </w:num>
  <w:num w:numId="14">
    <w:abstractNumId w:val="2"/>
  </w:num>
  <w:num w:numId="15">
    <w:abstractNumId w:val="6"/>
  </w:num>
  <w:num w:numId="16">
    <w:abstractNumId w:val="0"/>
  </w:num>
  <w:num w:numId="17">
    <w:abstractNumId w:val="15"/>
  </w:num>
  <w:num w:numId="18">
    <w:abstractNumId w:val="19"/>
  </w:num>
  <w:num w:numId="19">
    <w:abstractNumId w:val="7"/>
  </w:num>
  <w:num w:numId="20">
    <w:abstractNumId w:val="13"/>
  </w:num>
  <w:num w:numId="21">
    <w:abstractNumId w:val="18"/>
  </w:num>
  <w:num w:numId="22">
    <w:abstractNumId w:val="24"/>
  </w:num>
  <w:num w:numId="23">
    <w:abstractNumId w:val="3"/>
  </w:num>
  <w:num w:numId="24">
    <w:abstractNumId w:val="10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2E41"/>
    <w:rsid w:val="00007F9B"/>
    <w:rsid w:val="000213B0"/>
    <w:rsid w:val="000360AA"/>
    <w:rsid w:val="000401F6"/>
    <w:rsid w:val="0004376E"/>
    <w:rsid w:val="0004669C"/>
    <w:rsid w:val="000505A4"/>
    <w:rsid w:val="00077F8C"/>
    <w:rsid w:val="00101879"/>
    <w:rsid w:val="00103519"/>
    <w:rsid w:val="001175FD"/>
    <w:rsid w:val="001524E2"/>
    <w:rsid w:val="00160BEF"/>
    <w:rsid w:val="00167690"/>
    <w:rsid w:val="001913E8"/>
    <w:rsid w:val="001B4DF1"/>
    <w:rsid w:val="001D22B5"/>
    <w:rsid w:val="001F0C04"/>
    <w:rsid w:val="0023403F"/>
    <w:rsid w:val="00252B72"/>
    <w:rsid w:val="00255223"/>
    <w:rsid w:val="0026203B"/>
    <w:rsid w:val="002938E9"/>
    <w:rsid w:val="002B7B0E"/>
    <w:rsid w:val="002C1338"/>
    <w:rsid w:val="00307B53"/>
    <w:rsid w:val="00316E3F"/>
    <w:rsid w:val="00324261"/>
    <w:rsid w:val="00377528"/>
    <w:rsid w:val="003C162A"/>
    <w:rsid w:val="00402AD0"/>
    <w:rsid w:val="00406DB5"/>
    <w:rsid w:val="004157A4"/>
    <w:rsid w:val="0042427C"/>
    <w:rsid w:val="00447A70"/>
    <w:rsid w:val="00470E91"/>
    <w:rsid w:val="004810AE"/>
    <w:rsid w:val="0049623B"/>
    <w:rsid w:val="004A204F"/>
    <w:rsid w:val="004A7B63"/>
    <w:rsid w:val="004C1EDA"/>
    <w:rsid w:val="004D01AB"/>
    <w:rsid w:val="004F14AF"/>
    <w:rsid w:val="00534615"/>
    <w:rsid w:val="00534629"/>
    <w:rsid w:val="005815BD"/>
    <w:rsid w:val="005A4D76"/>
    <w:rsid w:val="00613B04"/>
    <w:rsid w:val="00636F12"/>
    <w:rsid w:val="00647055"/>
    <w:rsid w:val="0066062D"/>
    <w:rsid w:val="006616A1"/>
    <w:rsid w:val="00667773"/>
    <w:rsid w:val="006B0EBF"/>
    <w:rsid w:val="006B7463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630DB"/>
    <w:rsid w:val="008B4B6B"/>
    <w:rsid w:val="008C0E99"/>
    <w:rsid w:val="008D7A11"/>
    <w:rsid w:val="008E3148"/>
    <w:rsid w:val="008E5228"/>
    <w:rsid w:val="008F4C60"/>
    <w:rsid w:val="009007A1"/>
    <w:rsid w:val="009150FE"/>
    <w:rsid w:val="00975039"/>
    <w:rsid w:val="009B7A4E"/>
    <w:rsid w:val="009D698E"/>
    <w:rsid w:val="00A05092"/>
    <w:rsid w:val="00A178E4"/>
    <w:rsid w:val="00A34C49"/>
    <w:rsid w:val="00A53A1E"/>
    <w:rsid w:val="00A564E0"/>
    <w:rsid w:val="00A723CC"/>
    <w:rsid w:val="00AB5DEF"/>
    <w:rsid w:val="00AC66EF"/>
    <w:rsid w:val="00AE077B"/>
    <w:rsid w:val="00AF39AC"/>
    <w:rsid w:val="00B04981"/>
    <w:rsid w:val="00B1334D"/>
    <w:rsid w:val="00B44DB2"/>
    <w:rsid w:val="00B93719"/>
    <w:rsid w:val="00BA1185"/>
    <w:rsid w:val="00BB0E25"/>
    <w:rsid w:val="00BF37C3"/>
    <w:rsid w:val="00BF3AF3"/>
    <w:rsid w:val="00BF42E6"/>
    <w:rsid w:val="00C00A51"/>
    <w:rsid w:val="00C01823"/>
    <w:rsid w:val="00C17CAA"/>
    <w:rsid w:val="00C42D8A"/>
    <w:rsid w:val="00C546FF"/>
    <w:rsid w:val="00C92D77"/>
    <w:rsid w:val="00CD4324"/>
    <w:rsid w:val="00CE6617"/>
    <w:rsid w:val="00D050A9"/>
    <w:rsid w:val="00D328E8"/>
    <w:rsid w:val="00D35A67"/>
    <w:rsid w:val="00D43201"/>
    <w:rsid w:val="00D57388"/>
    <w:rsid w:val="00D60CAC"/>
    <w:rsid w:val="00D854A7"/>
    <w:rsid w:val="00DB4DDE"/>
    <w:rsid w:val="00DB5137"/>
    <w:rsid w:val="00DD591D"/>
    <w:rsid w:val="00DE2713"/>
    <w:rsid w:val="00EA26E0"/>
    <w:rsid w:val="00EA425C"/>
    <w:rsid w:val="00ED1864"/>
    <w:rsid w:val="00F027B0"/>
    <w:rsid w:val="00F346CE"/>
    <w:rsid w:val="00F35F1A"/>
    <w:rsid w:val="00F654B2"/>
    <w:rsid w:val="00F65802"/>
    <w:rsid w:val="00F964EB"/>
    <w:rsid w:val="00FF42C9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04"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C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1F0C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0C0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8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14F9-97ED-4600-A894-1CF88276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cp:lastPrinted>2017-11-25T19:03:00Z</cp:lastPrinted>
  <dcterms:created xsi:type="dcterms:W3CDTF">2015-10-13T15:45:00Z</dcterms:created>
  <dcterms:modified xsi:type="dcterms:W3CDTF">2018-01-23T10:41:00Z</dcterms:modified>
</cp:coreProperties>
</file>