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5C8" w:rsidRDefault="00C972DA" w:rsidP="00C972DA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>ВИЛЬНЮС-ТРАКАЙ</w:t>
      </w:r>
    </w:p>
    <w:p w:rsidR="00C972DA" w:rsidRPr="00C972DA" w:rsidRDefault="00C972DA" w:rsidP="00C972D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972DA">
        <w:rPr>
          <w:rFonts w:ascii="Arial" w:eastAsia="Times New Roman" w:hAnsi="Arial" w:cs="Arial"/>
          <w:b/>
          <w:sz w:val="20"/>
          <w:szCs w:val="20"/>
          <w:lang w:eastAsia="ru-RU"/>
        </w:rPr>
        <w:t>С ПР</w:t>
      </w:r>
      <w:r w:rsidR="00707784">
        <w:rPr>
          <w:rFonts w:ascii="Arial" w:eastAsia="Times New Roman" w:hAnsi="Arial" w:cs="Arial"/>
          <w:b/>
          <w:sz w:val="20"/>
          <w:szCs w:val="20"/>
          <w:lang w:eastAsia="ru-RU"/>
        </w:rPr>
        <w:t>О</w:t>
      </w:r>
      <w:r w:rsidRPr="00C972DA">
        <w:rPr>
          <w:rFonts w:ascii="Arial" w:eastAsia="Times New Roman" w:hAnsi="Arial" w:cs="Arial"/>
          <w:b/>
          <w:sz w:val="20"/>
          <w:szCs w:val="20"/>
          <w:lang w:eastAsia="ru-RU"/>
        </w:rPr>
        <w:t>ЖИВАНИЕМ В ВИЛЮНЮСЕ</w:t>
      </w:r>
    </w:p>
    <w:tbl>
      <w:tblPr>
        <w:tblW w:w="104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25"/>
      </w:tblGrid>
      <w:tr w:rsidR="008335E4" w:rsidRPr="008335E4" w:rsidTr="009B1313">
        <w:tc>
          <w:tcPr>
            <w:tcW w:w="10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5E4" w:rsidRPr="00EA26E0" w:rsidRDefault="008335E4" w:rsidP="004A204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972DA" w:rsidRDefault="00C972DA" w:rsidP="009B1313">
      <w:pPr>
        <w:spacing w:after="0" w:line="240" w:lineRule="auto"/>
        <w:ind w:left="-993" w:firstLine="993"/>
        <w:jc w:val="center"/>
        <w:rPr>
          <w:rFonts w:ascii="Arial" w:eastAsia="Times New Roman" w:hAnsi="Arial" w:cs="Arial"/>
          <w:b/>
          <w:color w:val="000000"/>
          <w:sz w:val="17"/>
          <w:szCs w:val="17"/>
          <w:lang w:eastAsia="ru-RU"/>
        </w:rPr>
      </w:pPr>
    </w:p>
    <w:p w:rsidR="009B1313" w:rsidRPr="009B1313" w:rsidRDefault="00C972DA" w:rsidP="009B1313">
      <w:pPr>
        <w:spacing w:after="0" w:line="240" w:lineRule="auto"/>
        <w:ind w:left="-993" w:firstLine="993"/>
        <w:jc w:val="center"/>
        <w:rPr>
          <w:rFonts w:ascii="Arial" w:eastAsia="Times New Roman" w:hAnsi="Arial" w:cs="Arial"/>
          <w:b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b/>
          <w:color w:val="000000"/>
          <w:sz w:val="17"/>
          <w:szCs w:val="17"/>
          <w:lang w:eastAsia="ru-RU"/>
        </w:rPr>
        <w:t xml:space="preserve">Выезды в 2018г: </w:t>
      </w:r>
      <w:r>
        <w:rPr>
          <w:rFonts w:ascii="Arial" w:eastAsia="Times New Roman" w:hAnsi="Arial" w:cs="Arial"/>
          <w:b/>
          <w:color w:val="FF0000"/>
          <w:sz w:val="17"/>
          <w:szCs w:val="17"/>
          <w:lang w:eastAsia="ru-RU"/>
        </w:rPr>
        <w:t>15</w:t>
      </w:r>
      <w:r w:rsidR="009B1313" w:rsidRPr="00C972DA">
        <w:rPr>
          <w:rFonts w:ascii="Arial" w:eastAsia="Times New Roman" w:hAnsi="Arial" w:cs="Arial"/>
          <w:b/>
          <w:color w:val="FF0000"/>
          <w:sz w:val="17"/>
          <w:szCs w:val="17"/>
          <w:lang w:eastAsia="ru-RU"/>
        </w:rPr>
        <w:t>.0</w:t>
      </w:r>
      <w:r>
        <w:rPr>
          <w:rFonts w:ascii="Arial" w:eastAsia="Times New Roman" w:hAnsi="Arial" w:cs="Arial"/>
          <w:b/>
          <w:color w:val="FF0000"/>
          <w:sz w:val="17"/>
          <w:szCs w:val="17"/>
          <w:lang w:eastAsia="ru-RU"/>
        </w:rPr>
        <w:t>4, 29.04, 26.05, 01.07, 22.07, 04.08, 18.08, 01.09, 15.09, 29.09, 13.10, 27.10</w:t>
      </w:r>
    </w:p>
    <w:p w:rsidR="004A204F" w:rsidRPr="009B1313" w:rsidRDefault="004A204F" w:rsidP="007B15C8">
      <w:pPr>
        <w:spacing w:after="0" w:line="240" w:lineRule="auto"/>
        <w:ind w:left="-993" w:firstLine="993"/>
        <w:jc w:val="center"/>
        <w:rPr>
          <w:rFonts w:ascii="Arial" w:eastAsia="Times New Roman" w:hAnsi="Arial" w:cs="Arial"/>
          <w:b/>
          <w:color w:val="FF0000"/>
          <w:sz w:val="6"/>
          <w:szCs w:val="6"/>
          <w:lang w:eastAsia="ru-RU"/>
        </w:rPr>
      </w:pPr>
    </w:p>
    <w:p w:rsidR="008335E4" w:rsidRPr="008335E4" w:rsidRDefault="007B15C8" w:rsidP="007B15C8">
      <w:pPr>
        <w:keepNext/>
        <w:spacing w:after="0" w:line="240" w:lineRule="auto"/>
        <w:ind w:left="-993" w:firstLine="993"/>
        <w:jc w:val="center"/>
        <w:outlineLvl w:val="4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Стоимость тура: </w:t>
      </w:r>
      <w:proofErr w:type="spellStart"/>
      <w:r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экв</w:t>
      </w:r>
      <w:proofErr w:type="spellEnd"/>
      <w:r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. </w:t>
      </w:r>
      <w:r w:rsidR="00C972DA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45</w:t>
      </w:r>
      <w:r w:rsidR="009B1313" w:rsidRPr="009B1313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евро + </w:t>
      </w:r>
      <w:r w:rsidR="00C972DA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45</w:t>
      </w:r>
      <w:r w:rsidR="009B1313" w:rsidRPr="009B1313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бел. руб. </w:t>
      </w:r>
      <w:r w:rsidR="008335E4"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(место в 2-</w:t>
      </w:r>
      <w:r w:rsidR="00A178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3-</w:t>
      </w:r>
      <w:r w:rsidR="008335E4"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х мест. номере);</w:t>
      </w:r>
    </w:p>
    <w:p w:rsidR="0023403F" w:rsidRPr="0023403F" w:rsidRDefault="00C972DA" w:rsidP="007B15C8">
      <w:pPr>
        <w:keepNext/>
        <w:spacing w:after="0" w:line="240" w:lineRule="auto"/>
        <w:ind w:left="-993" w:firstLine="993"/>
        <w:jc w:val="center"/>
        <w:outlineLvl w:val="4"/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</w:pPr>
      <w:r w:rsidRPr="0023403F"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  <w:t xml:space="preserve"> </w:t>
      </w:r>
      <w:r w:rsidR="0023403F" w:rsidRPr="0023403F"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  <w:t>(оплата по курсу Национального Банка Республики Беларусь на день оплаты + 2%)</w:t>
      </w:r>
    </w:p>
    <w:p w:rsidR="007B15C8" w:rsidRPr="0023403F" w:rsidRDefault="007B15C8" w:rsidP="007B15C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88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9781"/>
      </w:tblGrid>
      <w:tr w:rsidR="007B15C8" w:rsidRPr="007B15C8" w:rsidTr="00252B72">
        <w:tc>
          <w:tcPr>
            <w:tcW w:w="1101" w:type="dxa"/>
            <w:shd w:val="clear" w:color="auto" w:fill="auto"/>
          </w:tcPr>
          <w:p w:rsidR="007B15C8" w:rsidRPr="009B1313" w:rsidRDefault="007B15C8" w:rsidP="007B15C8">
            <w:pPr>
              <w:tabs>
                <w:tab w:val="left" w:pos="2328"/>
              </w:tabs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9B131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 день</w:t>
            </w:r>
          </w:p>
        </w:tc>
        <w:tc>
          <w:tcPr>
            <w:tcW w:w="9781" w:type="dxa"/>
            <w:shd w:val="clear" w:color="auto" w:fill="auto"/>
          </w:tcPr>
          <w:p w:rsidR="00C972DA" w:rsidRPr="00C972DA" w:rsidRDefault="00C972DA" w:rsidP="00C972DA">
            <w:pPr>
              <w:tabs>
                <w:tab w:val="left" w:pos="2328"/>
              </w:tabs>
              <w:spacing w:after="0" w:line="240" w:lineRule="auto"/>
              <w:ind w:left="3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72DA">
              <w:rPr>
                <w:rFonts w:ascii="Arial" w:hAnsi="Arial" w:cs="Arial"/>
                <w:color w:val="000000"/>
                <w:sz w:val="18"/>
                <w:szCs w:val="18"/>
              </w:rPr>
              <w:t>Выезд из Минска в 05:00 (ориентировочно). Транзит по территории РБ и Литвы. Прибытие в Вильнюс.</w:t>
            </w:r>
            <w:r w:rsidRPr="00C972DA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C972DA">
              <w:rPr>
                <w:rFonts w:ascii="Arial" w:hAnsi="Arial" w:cs="Arial"/>
                <w:b/>
                <w:color w:val="000000"/>
                <w:sz w:val="18"/>
                <w:szCs w:val="18"/>
              </w:rPr>
              <w:t>Автобусно</w:t>
            </w:r>
            <w:proofErr w:type="spellEnd"/>
            <w:r w:rsidRPr="00C972DA">
              <w:rPr>
                <w:rFonts w:ascii="Arial" w:hAnsi="Arial" w:cs="Arial"/>
                <w:b/>
                <w:color w:val="000000"/>
                <w:sz w:val="18"/>
                <w:szCs w:val="18"/>
              </w:rPr>
              <w:t>-пешеходная экскурсия по городу (2 часа):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C972DA">
              <w:rPr>
                <w:rFonts w:ascii="Arial" w:hAnsi="Arial" w:cs="Arial"/>
                <w:color w:val="000000"/>
                <w:sz w:val="18"/>
                <w:szCs w:val="18"/>
              </w:rPr>
              <w:t xml:space="preserve">Вильнюс – лабиринт средневековых улочек, где уютно соседствуют друг с другом церкви, костёлы и синагоги, а </w:t>
            </w:r>
            <w:proofErr w:type="gramStart"/>
            <w:r w:rsidRPr="00C972DA">
              <w:rPr>
                <w:rFonts w:ascii="Arial" w:hAnsi="Arial" w:cs="Arial"/>
                <w:color w:val="000000"/>
                <w:sz w:val="18"/>
                <w:szCs w:val="18"/>
              </w:rPr>
              <w:t>так же</w:t>
            </w:r>
            <w:proofErr w:type="gramEnd"/>
            <w:r w:rsidRPr="00C972DA">
              <w:rPr>
                <w:rFonts w:ascii="Arial" w:hAnsi="Arial" w:cs="Arial"/>
                <w:color w:val="000000"/>
                <w:sz w:val="18"/>
                <w:szCs w:val="18"/>
              </w:rPr>
              <w:t xml:space="preserve"> разные стили архитектуры: от готики, ренессанса, барокко, классицизма до пост-модернизма. Вы осмотрите все основные исторические объекты, а также узнаете много нового и интересного о русском наследии Вильнюса. Город был основан в 1323 г. великим Литовским князем </w:t>
            </w:r>
            <w:proofErr w:type="spellStart"/>
            <w:r w:rsidRPr="00C972DA">
              <w:rPr>
                <w:rFonts w:ascii="Arial" w:hAnsi="Arial" w:cs="Arial"/>
                <w:color w:val="000000"/>
                <w:sz w:val="18"/>
                <w:szCs w:val="18"/>
              </w:rPr>
              <w:t>Гедеминасом</w:t>
            </w:r>
            <w:proofErr w:type="spellEnd"/>
            <w:r w:rsidRPr="00C972DA">
              <w:rPr>
                <w:rFonts w:ascii="Arial" w:hAnsi="Arial" w:cs="Arial"/>
                <w:color w:val="000000"/>
                <w:sz w:val="18"/>
                <w:szCs w:val="18"/>
              </w:rPr>
              <w:t>. Как и любой другой средневековый город, Вильнюс строился от Ратуши – это самое сердце старого города. Уверены, что костел св. Анны, восхитивший императора Наполеона, не оставит равнодушными и Вас.</w:t>
            </w:r>
          </w:p>
          <w:p w:rsidR="00C972DA" w:rsidRPr="00C972DA" w:rsidRDefault="00C972DA" w:rsidP="00C972DA">
            <w:pPr>
              <w:tabs>
                <w:tab w:val="left" w:pos="2328"/>
              </w:tabs>
              <w:spacing w:after="0" w:line="240" w:lineRule="auto"/>
              <w:ind w:left="3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72DA">
              <w:rPr>
                <w:rFonts w:ascii="Arial" w:hAnsi="Arial" w:cs="Arial"/>
                <w:color w:val="000000"/>
                <w:sz w:val="18"/>
                <w:szCs w:val="18"/>
              </w:rPr>
              <w:t>Переезд в древнюю столицу Литовского княжества - </w:t>
            </w:r>
            <w:r w:rsidRPr="00C972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Тракай.</w:t>
            </w:r>
          </w:p>
          <w:p w:rsidR="00C972DA" w:rsidRPr="00C972DA" w:rsidRDefault="00C972DA" w:rsidP="00C972DA">
            <w:pPr>
              <w:tabs>
                <w:tab w:val="left" w:pos="2328"/>
              </w:tabs>
              <w:spacing w:after="0" w:line="240" w:lineRule="auto"/>
              <w:ind w:left="3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972DA">
              <w:rPr>
                <w:rFonts w:ascii="Arial" w:hAnsi="Arial" w:cs="Arial"/>
                <w:color w:val="000000"/>
                <w:sz w:val="18"/>
                <w:szCs w:val="18"/>
              </w:rPr>
              <w:t>Тракайский</w:t>
            </w:r>
            <w:proofErr w:type="spellEnd"/>
            <w:r w:rsidRPr="00C972DA">
              <w:rPr>
                <w:rFonts w:ascii="Arial" w:hAnsi="Arial" w:cs="Arial"/>
                <w:color w:val="000000"/>
                <w:sz w:val="18"/>
                <w:szCs w:val="18"/>
              </w:rPr>
              <w:t xml:space="preserve"> регион это — озерный край. Экскурсия по замку на воде. Это единственный замок в Европе, построенный литовскими князьями на острове. Был он крепостью, которую не смогли взять крестоносцы. Замок охраняли караимы, привезенные в Тракай из Крыма князем </w:t>
            </w:r>
            <w:proofErr w:type="spellStart"/>
            <w:r w:rsidRPr="00C972DA">
              <w:rPr>
                <w:rFonts w:ascii="Arial" w:hAnsi="Arial" w:cs="Arial"/>
                <w:color w:val="000000"/>
                <w:sz w:val="18"/>
                <w:szCs w:val="18"/>
              </w:rPr>
              <w:t>Витаутом</w:t>
            </w:r>
            <w:proofErr w:type="spellEnd"/>
            <w:r w:rsidRPr="00C972DA">
              <w:rPr>
                <w:rFonts w:ascii="Arial" w:hAnsi="Arial" w:cs="Arial"/>
                <w:color w:val="000000"/>
                <w:sz w:val="18"/>
                <w:szCs w:val="18"/>
              </w:rPr>
              <w:t>. Караимы уже более 600 лет проживают в Тракай, сохраняя культуру и традиции своего маленького народа.</w:t>
            </w:r>
          </w:p>
          <w:p w:rsidR="00C972DA" w:rsidRPr="00C972DA" w:rsidRDefault="00C972DA" w:rsidP="00C972DA">
            <w:pPr>
              <w:tabs>
                <w:tab w:val="left" w:pos="2328"/>
              </w:tabs>
              <w:spacing w:after="0" w:line="240" w:lineRule="auto"/>
              <w:ind w:left="3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72DA">
              <w:rPr>
                <w:rFonts w:ascii="Arial" w:hAnsi="Arial" w:cs="Arial"/>
                <w:color w:val="000000"/>
                <w:sz w:val="18"/>
                <w:szCs w:val="18"/>
              </w:rPr>
              <w:t>Уникальная возможность отведать караимскую кухню в ресторане «</w:t>
            </w:r>
            <w:proofErr w:type="spellStart"/>
            <w:r w:rsidRPr="00C972DA">
              <w:rPr>
                <w:rFonts w:ascii="Arial" w:hAnsi="Arial" w:cs="Arial"/>
                <w:color w:val="000000"/>
                <w:sz w:val="18"/>
                <w:szCs w:val="18"/>
              </w:rPr>
              <w:t>Кюбете</w:t>
            </w:r>
            <w:proofErr w:type="spellEnd"/>
            <w:r w:rsidRPr="00C972DA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472607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Pr="00472607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Посещение Замка на воде</w:t>
            </w:r>
            <w:r w:rsidRPr="00C972D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C972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 w:rsidRPr="004726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за доп. плату 7 евро</w:t>
            </w:r>
            <w:r w:rsidRPr="00C972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).</w:t>
            </w:r>
          </w:p>
          <w:p w:rsidR="00C972DA" w:rsidRPr="00C972DA" w:rsidRDefault="00C972DA" w:rsidP="00C972DA">
            <w:pPr>
              <w:tabs>
                <w:tab w:val="left" w:pos="2328"/>
              </w:tabs>
              <w:spacing w:after="0" w:line="240" w:lineRule="auto"/>
              <w:ind w:left="3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72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Расселение в отеле "PANORAMA"</w:t>
            </w:r>
          </w:p>
          <w:p w:rsidR="007B15C8" w:rsidRPr="009B1313" w:rsidRDefault="00C972DA" w:rsidP="00C972DA">
            <w:pPr>
              <w:tabs>
                <w:tab w:val="left" w:pos="2328"/>
              </w:tabs>
              <w:spacing w:after="0" w:line="240" w:lineRule="auto"/>
              <w:ind w:left="34"/>
              <w:jc w:val="both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C972DA">
              <w:rPr>
                <w:rFonts w:ascii="Arial" w:hAnsi="Arial" w:cs="Arial"/>
                <w:color w:val="000000"/>
                <w:sz w:val="18"/>
                <w:szCs w:val="18"/>
              </w:rPr>
              <w:t xml:space="preserve">Свободное время в Вильнюсе для прогулок по культурным местам и всего что душе угодно но не запрещено законом! Спускаясь вниз по улице </w:t>
            </w:r>
            <w:proofErr w:type="spellStart"/>
            <w:r w:rsidRPr="00C972DA">
              <w:rPr>
                <w:rFonts w:ascii="Arial" w:hAnsi="Arial" w:cs="Arial"/>
                <w:color w:val="000000"/>
                <w:sz w:val="18"/>
                <w:szCs w:val="18"/>
              </w:rPr>
              <w:t>Пилес</w:t>
            </w:r>
            <w:proofErr w:type="spellEnd"/>
            <w:r w:rsidRPr="00C972DA">
              <w:rPr>
                <w:rFonts w:ascii="Arial" w:hAnsi="Arial" w:cs="Arial"/>
                <w:color w:val="000000"/>
                <w:sz w:val="18"/>
                <w:szCs w:val="18"/>
              </w:rPr>
              <w:t>, зайдите в ресторан «</w:t>
            </w:r>
            <w:proofErr w:type="spellStart"/>
            <w:r w:rsidRPr="00C972DA">
              <w:rPr>
                <w:rFonts w:ascii="Arial" w:hAnsi="Arial" w:cs="Arial"/>
                <w:color w:val="000000"/>
                <w:sz w:val="18"/>
                <w:szCs w:val="18"/>
              </w:rPr>
              <w:t>Дварас</w:t>
            </w:r>
            <w:proofErr w:type="spellEnd"/>
            <w:r w:rsidRPr="00C972DA">
              <w:rPr>
                <w:rFonts w:ascii="Arial" w:hAnsi="Arial" w:cs="Arial"/>
                <w:color w:val="000000"/>
                <w:sz w:val="18"/>
                <w:szCs w:val="18"/>
              </w:rPr>
              <w:t xml:space="preserve">»: тут подают национальную литовскую кухню и угощают вкуснейшим домашним </w:t>
            </w:r>
            <w:proofErr w:type="spellStart"/>
            <w:r w:rsidRPr="00C972DA">
              <w:rPr>
                <w:rFonts w:ascii="Arial" w:hAnsi="Arial" w:cs="Arial"/>
                <w:color w:val="000000"/>
                <w:sz w:val="18"/>
                <w:szCs w:val="18"/>
              </w:rPr>
              <w:t>квасом.В</w:t>
            </w:r>
            <w:proofErr w:type="spellEnd"/>
            <w:r w:rsidRPr="00C972DA">
              <w:rPr>
                <w:rFonts w:ascii="Arial" w:hAnsi="Arial" w:cs="Arial"/>
                <w:color w:val="000000"/>
                <w:sz w:val="18"/>
                <w:szCs w:val="18"/>
              </w:rPr>
              <w:t xml:space="preserve"> вечернее время на улицы выходят уличные музыканты различных жанров, которые вносят свой вклад в создание уютной атмосферы вечернего Вильнюса.</w:t>
            </w:r>
          </w:p>
        </w:tc>
      </w:tr>
      <w:tr w:rsidR="007B15C8" w:rsidRPr="007B15C8" w:rsidTr="00252B72">
        <w:tc>
          <w:tcPr>
            <w:tcW w:w="1101" w:type="dxa"/>
            <w:shd w:val="clear" w:color="auto" w:fill="auto"/>
          </w:tcPr>
          <w:p w:rsidR="007B15C8" w:rsidRPr="009B1313" w:rsidRDefault="007B15C8" w:rsidP="007B15C8">
            <w:pPr>
              <w:tabs>
                <w:tab w:val="left" w:pos="2328"/>
              </w:tabs>
              <w:spacing w:after="0" w:line="240" w:lineRule="auto"/>
              <w:ind w:right="34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9B13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 день</w:t>
            </w:r>
          </w:p>
        </w:tc>
        <w:tc>
          <w:tcPr>
            <w:tcW w:w="9781" w:type="dxa"/>
            <w:shd w:val="clear" w:color="auto" w:fill="auto"/>
          </w:tcPr>
          <w:p w:rsidR="00D953EF" w:rsidRDefault="00C972DA" w:rsidP="009B1313">
            <w:pPr>
              <w:spacing w:after="0" w:line="240" w:lineRule="auto"/>
              <w:ind w:left="3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72DA">
              <w:rPr>
                <w:rFonts w:ascii="Arial" w:hAnsi="Arial" w:cs="Arial"/>
                <w:color w:val="000000"/>
                <w:sz w:val="18"/>
                <w:szCs w:val="18"/>
              </w:rPr>
              <w:t>Завтрак в отеле (шведский стол). Освобождение номеров.</w:t>
            </w:r>
            <w:r w:rsidR="00D953E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972DA">
              <w:rPr>
                <w:rFonts w:ascii="Arial" w:hAnsi="Arial" w:cs="Arial"/>
                <w:color w:val="000000"/>
                <w:sz w:val="18"/>
                <w:szCs w:val="18"/>
              </w:rPr>
              <w:t>Трансфер в торгово-развлекательный центр </w:t>
            </w:r>
            <w:r w:rsidRPr="00C972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 w:rsidRPr="00C972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Акрополис</w:t>
            </w:r>
            <w:proofErr w:type="spellEnd"/>
            <w:r w:rsidRPr="00C972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»</w:t>
            </w:r>
            <w:r w:rsidRPr="00C972DA">
              <w:rPr>
                <w:rFonts w:ascii="Arial" w:hAnsi="Arial" w:cs="Arial"/>
                <w:color w:val="000000"/>
                <w:sz w:val="18"/>
                <w:szCs w:val="18"/>
              </w:rPr>
              <w:t xml:space="preserve">. Равных ему по величине торгово-развлекательных центров в Вильнюсе просто нет. Помимо шопинга, Вы можете культурно провести время. К Вашим услугам боулинг, кинотеатр, ледовая арена, сеть банков, интернет-кафе, химчистки, салон красоты, солярий, парикмахерская и многое другое. В </w:t>
            </w:r>
            <w:proofErr w:type="spellStart"/>
            <w:r w:rsidRPr="00C972DA">
              <w:rPr>
                <w:rFonts w:ascii="Arial" w:hAnsi="Arial" w:cs="Arial"/>
                <w:color w:val="000000"/>
                <w:sz w:val="18"/>
                <w:szCs w:val="18"/>
              </w:rPr>
              <w:t>мегамаркете</w:t>
            </w:r>
            <w:proofErr w:type="spellEnd"/>
            <w:r w:rsidRPr="00C972DA">
              <w:rPr>
                <w:rFonts w:ascii="Arial" w:hAnsi="Arial" w:cs="Arial"/>
                <w:color w:val="000000"/>
                <w:sz w:val="18"/>
                <w:szCs w:val="18"/>
              </w:rPr>
              <w:t xml:space="preserve"> «Эрмитаж» можно приобрести всевозможные материалы, инструменты и механизмы для строительных работ. Устав, Вы сможете посидеть, подкрепиться, отведав блюда литовской кухни и других стран в одном из многочисленных ресторанов или кафе.</w:t>
            </w:r>
          </w:p>
          <w:p w:rsidR="00C972DA" w:rsidRDefault="00C972DA" w:rsidP="009B1313">
            <w:pPr>
              <w:spacing w:after="0" w:line="240" w:lineRule="auto"/>
              <w:ind w:left="34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72DA">
              <w:rPr>
                <w:rFonts w:ascii="Arial" w:hAnsi="Arial" w:cs="Arial"/>
                <w:color w:val="000000"/>
                <w:sz w:val="18"/>
                <w:szCs w:val="18"/>
              </w:rPr>
              <w:t>Переезд в </w:t>
            </w:r>
            <w:r w:rsidRPr="00C972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ТЦ IKEA.</w:t>
            </w:r>
          </w:p>
          <w:p w:rsidR="00C972DA" w:rsidRDefault="00C972DA" w:rsidP="00C972DA">
            <w:pPr>
              <w:spacing w:after="0" w:line="240" w:lineRule="auto"/>
              <w:ind w:left="3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72DA">
              <w:rPr>
                <w:rFonts w:ascii="Arial" w:hAnsi="Arial" w:cs="Arial"/>
                <w:color w:val="000000"/>
                <w:sz w:val="18"/>
                <w:szCs w:val="18"/>
              </w:rPr>
              <w:t>Отправление в Минск</w:t>
            </w:r>
            <w:r w:rsidR="00D953EF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Pr="00C972DA">
              <w:rPr>
                <w:rFonts w:ascii="Arial" w:hAnsi="Arial" w:cs="Arial"/>
                <w:color w:val="000000"/>
                <w:sz w:val="18"/>
                <w:szCs w:val="18"/>
              </w:rPr>
              <w:t>Транзит по территории Литвы и РБ.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7B15C8" w:rsidRPr="009B1313" w:rsidRDefault="00C972DA" w:rsidP="00C972DA">
            <w:pPr>
              <w:spacing w:after="0" w:line="240" w:lineRule="auto"/>
              <w:ind w:left="34"/>
              <w:jc w:val="both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C972DA">
              <w:rPr>
                <w:rFonts w:ascii="Arial" w:hAnsi="Arial" w:cs="Arial"/>
                <w:color w:val="000000"/>
                <w:sz w:val="18"/>
                <w:szCs w:val="18"/>
              </w:rPr>
              <w:t>Прибытие в Минск поздним вечером.</w:t>
            </w:r>
          </w:p>
        </w:tc>
      </w:tr>
    </w:tbl>
    <w:p w:rsidR="007B15C8" w:rsidRPr="007B15C8" w:rsidRDefault="007B15C8" w:rsidP="007B15C8">
      <w:pPr>
        <w:spacing w:after="0" w:line="240" w:lineRule="auto"/>
        <w:ind w:left="-993"/>
        <w:jc w:val="both"/>
        <w:rPr>
          <w:rFonts w:ascii="Arial" w:eastAsia="Times New Roman" w:hAnsi="Arial" w:cs="Arial"/>
          <w:sz w:val="20"/>
          <w:lang w:eastAsia="ru-RU"/>
        </w:rPr>
      </w:pPr>
    </w:p>
    <w:tbl>
      <w:tblPr>
        <w:tblW w:w="111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4536"/>
        <w:gridCol w:w="5246"/>
        <w:gridCol w:w="219"/>
      </w:tblGrid>
      <w:tr w:rsidR="007B15C8" w:rsidRPr="007B15C8" w:rsidTr="00252B72">
        <w:trPr>
          <w:gridAfter w:val="1"/>
          <w:wAfter w:w="219" w:type="dxa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5C8" w:rsidRPr="00C972DA" w:rsidRDefault="007B15C8" w:rsidP="00252B72">
            <w:pPr>
              <w:tabs>
                <w:tab w:val="left" w:pos="33"/>
                <w:tab w:val="left" w:pos="329"/>
              </w:tabs>
              <w:spacing w:after="0" w:line="240" w:lineRule="auto"/>
              <w:ind w:left="-993" w:firstLine="993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9F6469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ab/>
            </w:r>
            <w:r w:rsidRPr="00C972D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 стоимость тура входит:</w:t>
            </w:r>
          </w:p>
          <w:p w:rsidR="00C972DA" w:rsidRPr="00C972DA" w:rsidRDefault="00C972DA" w:rsidP="00252B72">
            <w:pPr>
              <w:tabs>
                <w:tab w:val="left" w:pos="33"/>
                <w:tab w:val="left" w:pos="329"/>
              </w:tabs>
              <w:spacing w:after="0" w:line="240" w:lineRule="auto"/>
              <w:ind w:left="-993" w:firstLine="993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C972DA" w:rsidRPr="00C972DA" w:rsidRDefault="00C972DA" w:rsidP="00C972D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72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проезд автобусом;</w:t>
            </w:r>
          </w:p>
          <w:p w:rsidR="00C972DA" w:rsidRPr="00C972DA" w:rsidRDefault="00C972DA" w:rsidP="00C972D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72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проживание в Вильнюсе в отеле 3*(</w:t>
            </w:r>
            <w:proofErr w:type="spellStart"/>
            <w:r w:rsidRPr="00C972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Panorama</w:t>
            </w:r>
            <w:proofErr w:type="spellEnd"/>
            <w:r w:rsidRPr="00C972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);</w:t>
            </w:r>
          </w:p>
          <w:p w:rsidR="00C972DA" w:rsidRPr="00C972DA" w:rsidRDefault="00C972DA" w:rsidP="00C972D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72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завтрак;</w:t>
            </w:r>
          </w:p>
          <w:p w:rsidR="00C972DA" w:rsidRPr="00C972DA" w:rsidRDefault="00C972DA" w:rsidP="00C972D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72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экскурсия по Вильнюсу,</w:t>
            </w:r>
            <w:r w:rsidR="004726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972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Тракаю.</w:t>
            </w:r>
          </w:p>
          <w:p w:rsidR="007B15C8" w:rsidRPr="009F6469" w:rsidRDefault="007B15C8" w:rsidP="00C972DA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5C8" w:rsidRPr="009F6469" w:rsidRDefault="007B15C8" w:rsidP="007B15C8">
            <w:pPr>
              <w:spacing w:after="120" w:line="240" w:lineRule="auto"/>
              <w:ind w:left="-993" w:firstLine="993"/>
              <w:rPr>
                <w:rFonts w:ascii="Arial" w:eastAsia="Times New Roman" w:hAnsi="Arial" w:cs="Arial"/>
                <w:b/>
                <w:sz w:val="17"/>
                <w:szCs w:val="17"/>
                <w:lang w:eastAsia="ru-RU"/>
              </w:rPr>
            </w:pPr>
            <w:r w:rsidRPr="009F6469">
              <w:rPr>
                <w:rFonts w:ascii="Arial" w:eastAsia="Times New Roman" w:hAnsi="Arial" w:cs="Arial"/>
                <w:b/>
                <w:sz w:val="17"/>
                <w:szCs w:val="17"/>
                <w:lang w:eastAsia="ru-RU"/>
              </w:rPr>
              <w:t xml:space="preserve">         Дополнительно оплачивается:</w:t>
            </w:r>
          </w:p>
          <w:p w:rsidR="00C972DA" w:rsidRPr="00C972DA" w:rsidRDefault="00C972DA" w:rsidP="00C972D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C972DA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консульский сбор - 80 евро</w:t>
            </w:r>
          </w:p>
          <w:p w:rsidR="00472607" w:rsidRDefault="00C972DA" w:rsidP="00661F8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72607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медицинская страховка - 2 доллара США. Оплачивается в белорусских рублях по курсу НБРБ на день оплаты. </w:t>
            </w:r>
          </w:p>
          <w:p w:rsidR="00C972DA" w:rsidRPr="00472607" w:rsidRDefault="00C972DA" w:rsidP="00661F8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72607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вход. билет в </w:t>
            </w:r>
            <w:proofErr w:type="spellStart"/>
            <w:r w:rsidRPr="00472607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Тракайский</w:t>
            </w:r>
            <w:proofErr w:type="spellEnd"/>
            <w:r w:rsidRPr="00472607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 замок- 7 евро </w:t>
            </w:r>
            <w:proofErr w:type="spellStart"/>
            <w:r w:rsidRPr="00472607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взр</w:t>
            </w:r>
            <w:proofErr w:type="spellEnd"/>
            <w:r w:rsidRPr="00472607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, 3.50 евро дети и пенсионеры.</w:t>
            </w:r>
          </w:p>
          <w:p w:rsidR="00C972DA" w:rsidRPr="00C972DA" w:rsidRDefault="00C972DA" w:rsidP="00C972D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C972DA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дегустация караимской кухни (7,50 евро)</w:t>
            </w:r>
          </w:p>
          <w:p w:rsidR="007B15C8" w:rsidRPr="009F6469" w:rsidRDefault="007B15C8" w:rsidP="00C972DA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b/>
                <w:sz w:val="17"/>
                <w:szCs w:val="17"/>
                <w:lang w:eastAsia="ru-RU"/>
              </w:rPr>
            </w:pPr>
          </w:p>
        </w:tc>
      </w:tr>
      <w:tr w:rsidR="004A204F" w:rsidRPr="004A204F" w:rsidTr="00252B7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1134" w:type="dxa"/>
          <w:jc w:val="center"/>
        </w:trPr>
        <w:tc>
          <w:tcPr>
            <w:tcW w:w="100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A204F" w:rsidRPr="004A204F" w:rsidRDefault="004A204F" w:rsidP="009B7C13">
            <w:pPr>
              <w:spacing w:after="0" w:line="240" w:lineRule="auto"/>
              <w:ind w:left="-1134" w:right="-568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</w:tr>
    </w:tbl>
    <w:p w:rsidR="00007F9B" w:rsidRDefault="004A204F" w:rsidP="0023403F">
      <w:pPr>
        <w:spacing w:after="0" w:line="240" w:lineRule="auto"/>
        <w:ind w:left="-1134" w:right="-568"/>
        <w:jc w:val="both"/>
        <w:rPr>
          <w:rFonts w:ascii="Arial" w:eastAsia="Times New Roman" w:hAnsi="Arial" w:cs="Arial"/>
          <w:b/>
          <w:bCs/>
          <w:sz w:val="14"/>
          <w:szCs w:val="14"/>
          <w:lang w:eastAsia="ru-RU"/>
        </w:rPr>
      </w:pPr>
      <w:r w:rsidRPr="004A204F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 </w:t>
      </w:r>
    </w:p>
    <w:p w:rsidR="00C972DA" w:rsidRPr="00C972DA" w:rsidRDefault="00C972DA" w:rsidP="00C972DA">
      <w:pPr>
        <w:spacing w:after="0" w:line="240" w:lineRule="auto"/>
        <w:ind w:left="-851" w:right="-427"/>
        <w:jc w:val="both"/>
        <w:rPr>
          <w:rFonts w:ascii="Arial" w:eastAsia="Times New Roman" w:hAnsi="Arial" w:cs="Arial"/>
          <w:b/>
          <w:bCs/>
          <w:iCs/>
          <w:sz w:val="12"/>
          <w:szCs w:val="16"/>
          <w:lang w:eastAsia="pl-PL"/>
        </w:rPr>
      </w:pPr>
      <w:bookmarkStart w:id="0" w:name="_GoBack"/>
      <w:r w:rsidRPr="00C972DA">
        <w:rPr>
          <w:rFonts w:ascii="Arial" w:eastAsia="Times New Roman" w:hAnsi="Arial" w:cs="Arial"/>
          <w:b/>
          <w:bCs/>
          <w:iCs/>
          <w:sz w:val="12"/>
          <w:szCs w:val="16"/>
          <w:lang w:eastAsia="pl-PL"/>
        </w:rPr>
        <w:t>Необходимые документы:</w:t>
      </w:r>
    </w:p>
    <w:p w:rsidR="00C972DA" w:rsidRPr="00C972DA" w:rsidRDefault="00C972DA" w:rsidP="00C972DA">
      <w:pPr>
        <w:spacing w:after="0" w:line="240" w:lineRule="auto"/>
        <w:ind w:left="-851" w:right="-427"/>
        <w:jc w:val="both"/>
        <w:rPr>
          <w:rFonts w:ascii="Arial" w:eastAsia="Times New Roman" w:hAnsi="Arial" w:cs="Arial"/>
          <w:bCs/>
          <w:iCs/>
          <w:sz w:val="12"/>
          <w:szCs w:val="16"/>
          <w:lang w:eastAsia="pl-PL"/>
        </w:rPr>
      </w:pPr>
    </w:p>
    <w:p w:rsidR="00C972DA" w:rsidRPr="00C972DA" w:rsidRDefault="00C972DA" w:rsidP="00C972DA">
      <w:pPr>
        <w:spacing w:after="0" w:line="240" w:lineRule="auto"/>
        <w:ind w:left="-851" w:right="-427"/>
        <w:jc w:val="both"/>
        <w:rPr>
          <w:rFonts w:ascii="Arial" w:eastAsia="Times New Roman" w:hAnsi="Arial" w:cs="Arial"/>
          <w:bCs/>
          <w:iCs/>
          <w:sz w:val="12"/>
          <w:szCs w:val="16"/>
          <w:lang w:eastAsia="pl-PL"/>
        </w:rPr>
      </w:pPr>
      <w:r w:rsidRPr="00C972DA">
        <w:rPr>
          <w:rFonts w:ascii="Arial" w:eastAsia="Times New Roman" w:hAnsi="Arial" w:cs="Arial"/>
          <w:bCs/>
          <w:iCs/>
          <w:sz w:val="12"/>
          <w:szCs w:val="16"/>
          <w:lang w:eastAsia="pl-PL"/>
        </w:rPr>
        <w:t>Паспорт (срок действия паспорта не менее 90 дней с момента окончания поездки и не старше 10 лет);</w:t>
      </w:r>
    </w:p>
    <w:p w:rsidR="00C972DA" w:rsidRPr="00C972DA" w:rsidRDefault="00C972DA" w:rsidP="00C972DA">
      <w:pPr>
        <w:spacing w:after="0" w:line="240" w:lineRule="auto"/>
        <w:ind w:left="-851" w:right="-427"/>
        <w:jc w:val="both"/>
        <w:rPr>
          <w:rFonts w:ascii="Arial" w:eastAsia="Times New Roman" w:hAnsi="Arial" w:cs="Arial"/>
          <w:bCs/>
          <w:iCs/>
          <w:sz w:val="12"/>
          <w:szCs w:val="16"/>
          <w:lang w:eastAsia="pl-PL"/>
        </w:rPr>
      </w:pPr>
      <w:r w:rsidRPr="00C972DA">
        <w:rPr>
          <w:rFonts w:ascii="Arial" w:eastAsia="Times New Roman" w:hAnsi="Arial" w:cs="Arial"/>
          <w:bCs/>
          <w:iCs/>
          <w:sz w:val="12"/>
          <w:szCs w:val="16"/>
          <w:lang w:eastAsia="pl-PL"/>
        </w:rPr>
        <w:t>2 цветные фотографии 3,5 х 4,5 (80% лицо)</w:t>
      </w:r>
    </w:p>
    <w:p w:rsidR="00C972DA" w:rsidRDefault="00C972DA" w:rsidP="00C972DA">
      <w:pPr>
        <w:spacing w:after="0" w:line="240" w:lineRule="auto"/>
        <w:ind w:left="-851" w:right="-427"/>
        <w:jc w:val="both"/>
        <w:rPr>
          <w:rFonts w:ascii="Arial" w:eastAsia="Times New Roman" w:hAnsi="Arial" w:cs="Arial"/>
          <w:bCs/>
          <w:iCs/>
          <w:sz w:val="12"/>
          <w:szCs w:val="16"/>
          <w:lang w:eastAsia="pl-PL"/>
        </w:rPr>
      </w:pPr>
      <w:r w:rsidRPr="00C972DA">
        <w:rPr>
          <w:rFonts w:ascii="Arial" w:eastAsia="Times New Roman" w:hAnsi="Arial" w:cs="Arial"/>
          <w:bCs/>
          <w:iCs/>
          <w:sz w:val="12"/>
          <w:szCs w:val="16"/>
          <w:lang w:eastAsia="pl-PL"/>
        </w:rPr>
        <w:t>ВОЗМОЖНОСТЬ ОТКРЫТИЯ МНОГОКРАТНОЙ ВИЗЫ</w:t>
      </w:r>
    </w:p>
    <w:bookmarkEnd w:id="0"/>
    <w:p w:rsidR="00C972DA" w:rsidRDefault="00C972DA" w:rsidP="00252B72">
      <w:pPr>
        <w:spacing w:after="0" w:line="240" w:lineRule="auto"/>
        <w:ind w:left="-851" w:right="-427"/>
        <w:jc w:val="both"/>
        <w:rPr>
          <w:rFonts w:ascii="Arial" w:eastAsia="Times New Roman" w:hAnsi="Arial" w:cs="Arial"/>
          <w:bCs/>
          <w:iCs/>
          <w:sz w:val="12"/>
          <w:szCs w:val="16"/>
          <w:lang w:eastAsia="pl-PL"/>
        </w:rPr>
      </w:pPr>
    </w:p>
    <w:p w:rsidR="007B15C8" w:rsidRPr="007B15C8" w:rsidRDefault="007B15C8" w:rsidP="00252B72">
      <w:pPr>
        <w:spacing w:after="0" w:line="240" w:lineRule="auto"/>
        <w:ind w:left="-851" w:right="-427"/>
        <w:jc w:val="both"/>
        <w:rPr>
          <w:rFonts w:ascii="Times New Roman" w:eastAsia="Times New Roman" w:hAnsi="Times New Roman" w:cs="Times New Roman"/>
          <w:sz w:val="14"/>
          <w:szCs w:val="16"/>
          <w:lang w:eastAsia="pl-PL"/>
        </w:rPr>
      </w:pPr>
      <w:r w:rsidRPr="007B15C8">
        <w:rPr>
          <w:rFonts w:ascii="Arial" w:eastAsia="Times New Roman" w:hAnsi="Arial" w:cs="Arial"/>
          <w:bCs/>
          <w:iCs/>
          <w:sz w:val="12"/>
          <w:szCs w:val="16"/>
          <w:lang w:eastAsia="pl-PL"/>
        </w:rPr>
        <w:t xml:space="preserve">Туристическое агентство оставляет за собой право изменять график поездок по мере комплектации группы, а также вносить некоторые изменения в программу тура без уменьшения общего объема и качества услуг, осуществлять замену заявленных отелей и ресторанов на равнозначные. Время в пути указано ориентировочное. Фирма не несет ответственности за задержки, связанные с простоем на границах, пробками на дорогах. Через белорусско-польскую границу запрещено провозить </w:t>
      </w:r>
      <w:proofErr w:type="gramStart"/>
      <w:r w:rsidRPr="007B15C8">
        <w:rPr>
          <w:rFonts w:ascii="Arial" w:eastAsia="Times New Roman" w:hAnsi="Arial" w:cs="Arial"/>
          <w:bCs/>
          <w:iCs/>
          <w:sz w:val="12"/>
          <w:szCs w:val="16"/>
          <w:lang w:eastAsia="pl-PL"/>
        </w:rPr>
        <w:t>мясо-молочную</w:t>
      </w:r>
      <w:proofErr w:type="gramEnd"/>
      <w:r w:rsidRPr="007B15C8">
        <w:rPr>
          <w:rFonts w:ascii="Arial" w:eastAsia="Times New Roman" w:hAnsi="Arial" w:cs="Arial"/>
          <w:bCs/>
          <w:iCs/>
          <w:sz w:val="12"/>
          <w:szCs w:val="16"/>
          <w:lang w:eastAsia="pl-PL"/>
        </w:rPr>
        <w:t xml:space="preserve"> продукцию.</w:t>
      </w:r>
      <w:r w:rsidRPr="007B15C8">
        <w:rPr>
          <w:rFonts w:ascii="Arial" w:eastAsia="Times New Roman" w:hAnsi="Arial" w:cs="Arial"/>
          <w:bCs/>
          <w:sz w:val="12"/>
          <w:szCs w:val="16"/>
          <w:lang w:eastAsia="pl-PL"/>
        </w:rPr>
        <w:t xml:space="preserve"> </w:t>
      </w:r>
      <w:r w:rsidRPr="007B15C8">
        <w:rPr>
          <w:rFonts w:ascii="Arial" w:eastAsia="Times New Roman" w:hAnsi="Arial" w:cs="Arial"/>
          <w:bCs/>
          <w:sz w:val="14"/>
          <w:szCs w:val="16"/>
          <w:lang w:eastAsia="pl-PL"/>
        </w:rPr>
        <w:t xml:space="preserve"> </w:t>
      </w:r>
      <w:r w:rsidRPr="007B15C8">
        <w:rPr>
          <w:rFonts w:ascii="Times New Roman" w:eastAsia="Times New Roman" w:hAnsi="Times New Roman" w:cs="Times New Roman"/>
          <w:bCs/>
          <w:sz w:val="14"/>
          <w:szCs w:val="16"/>
          <w:lang w:eastAsia="pl-PL"/>
        </w:rPr>
        <w:t xml:space="preserve">                                    </w:t>
      </w:r>
    </w:p>
    <w:sectPr w:rsidR="007B15C8" w:rsidRPr="007B15C8" w:rsidSect="00667773">
      <w:headerReference w:type="default" r:id="rId8"/>
      <w:footerReference w:type="default" r:id="rId9"/>
      <w:pgSz w:w="11906" w:h="16838"/>
      <w:pgMar w:top="1360" w:right="850" w:bottom="284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49D" w:rsidRDefault="0007349D" w:rsidP="00377528">
      <w:pPr>
        <w:spacing w:after="0" w:line="240" w:lineRule="auto"/>
      </w:pPr>
      <w:r>
        <w:separator/>
      </w:r>
    </w:p>
  </w:endnote>
  <w:endnote w:type="continuationSeparator" w:id="0">
    <w:p w:rsidR="0007349D" w:rsidRDefault="0007349D" w:rsidP="0037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E91" w:rsidRPr="00EA425C" w:rsidRDefault="00470E91" w:rsidP="004D01AB">
    <w:pPr>
      <w:spacing w:after="0" w:line="240" w:lineRule="auto"/>
      <w:ind w:left="-284"/>
      <w:jc w:val="center"/>
      <w:rPr>
        <w:b/>
        <w:color w:val="215868" w:themeColor="accent5" w:themeShade="80"/>
        <w:sz w:val="20"/>
        <w:szCs w:val="20"/>
      </w:rPr>
    </w:pPr>
  </w:p>
  <w:p w:rsidR="00470E91" w:rsidRPr="00F964EB" w:rsidRDefault="00470E91" w:rsidP="004D01AB">
    <w:pPr>
      <w:spacing w:after="0" w:line="240" w:lineRule="auto"/>
      <w:ind w:left="-284"/>
      <w:jc w:val="center"/>
      <w:rPr>
        <w:b/>
        <w:color w:val="215868" w:themeColor="accent5" w:themeShade="80"/>
        <w:sz w:val="16"/>
        <w:szCs w:val="16"/>
      </w:rPr>
    </w:pPr>
    <w:r w:rsidRPr="00F964EB">
      <w:rPr>
        <w:b/>
        <w:color w:val="215868" w:themeColor="accent5" w:themeShade="80"/>
        <w:sz w:val="16"/>
        <w:szCs w:val="16"/>
      </w:rPr>
      <w:t xml:space="preserve">Частное туристское унитарное предприятие «ЭйБиСи Турс» </w:t>
    </w:r>
  </w:p>
  <w:p w:rsidR="004A7B63" w:rsidRPr="00F964EB" w:rsidRDefault="004D01AB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 xml:space="preserve">г. </w:t>
    </w:r>
    <w:proofErr w:type="gramStart"/>
    <w:r w:rsidRPr="00F964EB">
      <w:rPr>
        <w:color w:val="215868" w:themeColor="accent5" w:themeShade="80"/>
        <w:sz w:val="16"/>
        <w:szCs w:val="16"/>
      </w:rPr>
      <w:t>Минск,  220021</w:t>
    </w:r>
    <w:proofErr w:type="gramEnd"/>
    <w:r w:rsidRPr="00F964EB">
      <w:rPr>
        <w:color w:val="215868" w:themeColor="accent5" w:themeShade="80"/>
        <w:sz w:val="16"/>
        <w:szCs w:val="16"/>
      </w:rPr>
      <w:t>,  пр. Партизанский 8</w:t>
    </w:r>
    <w:r w:rsidR="00470E91" w:rsidRPr="00F964EB">
      <w:rPr>
        <w:color w:val="215868" w:themeColor="accent5" w:themeShade="80"/>
        <w:sz w:val="16"/>
        <w:szCs w:val="16"/>
      </w:rPr>
      <w:t>1</w:t>
    </w:r>
    <w:r w:rsidRPr="00F964EB">
      <w:rPr>
        <w:color w:val="215868" w:themeColor="accent5" w:themeShade="80"/>
        <w:sz w:val="16"/>
        <w:szCs w:val="16"/>
      </w:rPr>
      <w:t xml:space="preserve"> – 5</w:t>
    </w:r>
    <w:r w:rsidR="00470E91" w:rsidRPr="00F964EB">
      <w:rPr>
        <w:color w:val="215868" w:themeColor="accent5" w:themeShade="80"/>
        <w:sz w:val="16"/>
        <w:szCs w:val="16"/>
      </w:rPr>
      <w:t>0</w:t>
    </w:r>
    <w:r w:rsidRPr="00F964EB">
      <w:rPr>
        <w:color w:val="215868" w:themeColor="accent5" w:themeShade="80"/>
        <w:sz w:val="16"/>
        <w:szCs w:val="16"/>
      </w:rPr>
      <w:t xml:space="preserve">4, р/с </w:t>
    </w:r>
    <w:r w:rsidR="00AB5DEF" w:rsidRPr="00F964EB">
      <w:rPr>
        <w:color w:val="215868" w:themeColor="accent5" w:themeShade="80"/>
        <w:sz w:val="16"/>
        <w:szCs w:val="16"/>
        <w:lang w:val="en-US"/>
      </w:rPr>
      <w:t>BY</w:t>
    </w:r>
    <w:r w:rsidR="00470E91" w:rsidRPr="00F964EB">
      <w:rPr>
        <w:color w:val="215868" w:themeColor="accent5" w:themeShade="80"/>
        <w:sz w:val="16"/>
        <w:szCs w:val="16"/>
      </w:rPr>
      <w:t>24</w:t>
    </w:r>
    <w:r w:rsidR="00AB5DEF" w:rsidRPr="00F964EB">
      <w:rPr>
        <w:color w:val="215868" w:themeColor="accent5" w:themeShade="80"/>
        <w:sz w:val="16"/>
        <w:szCs w:val="16"/>
      </w:rPr>
      <w:t xml:space="preserve"> </w:t>
    </w:r>
    <w:r w:rsidR="00AB5DEF" w:rsidRPr="00F964EB">
      <w:rPr>
        <w:color w:val="215868" w:themeColor="accent5" w:themeShade="80"/>
        <w:sz w:val="16"/>
        <w:szCs w:val="16"/>
        <w:lang w:val="en-US"/>
      </w:rPr>
      <w:t>BLBB</w:t>
    </w:r>
    <w:r w:rsidR="00470E91" w:rsidRPr="00F964EB">
      <w:rPr>
        <w:color w:val="215868" w:themeColor="accent5" w:themeShade="80"/>
        <w:sz w:val="16"/>
        <w:szCs w:val="16"/>
      </w:rPr>
      <w:t xml:space="preserve"> 3012019299517000</w:t>
    </w:r>
    <w:r w:rsidR="00AB5DEF" w:rsidRPr="00F964EB">
      <w:rPr>
        <w:color w:val="215868" w:themeColor="accent5" w:themeShade="80"/>
        <w:sz w:val="16"/>
        <w:szCs w:val="16"/>
      </w:rPr>
      <w:t>1001</w:t>
    </w:r>
    <w:r w:rsidRPr="00F964EB">
      <w:rPr>
        <w:color w:val="215868" w:themeColor="accent5" w:themeShade="80"/>
        <w:sz w:val="16"/>
        <w:szCs w:val="16"/>
      </w:rPr>
      <w:t xml:space="preserve"> </w:t>
    </w:r>
  </w:p>
  <w:p w:rsidR="004D01AB" w:rsidRPr="00F964EB" w:rsidRDefault="004D01AB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>в ЦБУ № 521 ОАО «</w:t>
    </w:r>
    <w:proofErr w:type="spellStart"/>
    <w:r w:rsidRPr="00F964EB">
      <w:rPr>
        <w:color w:val="215868" w:themeColor="accent5" w:themeShade="80"/>
        <w:sz w:val="16"/>
        <w:szCs w:val="16"/>
      </w:rPr>
      <w:t>Белинвестбанк</w:t>
    </w:r>
    <w:proofErr w:type="spellEnd"/>
    <w:r w:rsidRPr="00F964EB">
      <w:rPr>
        <w:color w:val="215868" w:themeColor="accent5" w:themeShade="80"/>
        <w:sz w:val="16"/>
        <w:szCs w:val="16"/>
      </w:rPr>
      <w:t xml:space="preserve">», код </w:t>
    </w:r>
    <w:r w:rsidR="00AB5DEF" w:rsidRPr="00F964EB">
      <w:rPr>
        <w:color w:val="215868" w:themeColor="accent5" w:themeShade="80"/>
        <w:sz w:val="16"/>
        <w:szCs w:val="16"/>
        <w:lang w:val="en-US"/>
      </w:rPr>
      <w:t>BLB</w:t>
    </w:r>
    <w:r w:rsidR="007734B7">
      <w:rPr>
        <w:color w:val="215868" w:themeColor="accent5" w:themeShade="80"/>
        <w:sz w:val="16"/>
        <w:szCs w:val="16"/>
        <w:lang w:val="en-US"/>
      </w:rPr>
      <w:t>B</w:t>
    </w:r>
    <w:r w:rsidR="00AB5DEF" w:rsidRPr="00F964EB">
      <w:rPr>
        <w:color w:val="215868" w:themeColor="accent5" w:themeShade="80"/>
        <w:sz w:val="16"/>
        <w:szCs w:val="16"/>
        <w:lang w:val="en-US"/>
      </w:rPr>
      <w:t>BY</w:t>
    </w:r>
    <w:r w:rsidR="00AB5DEF" w:rsidRPr="00F964EB">
      <w:rPr>
        <w:color w:val="215868" w:themeColor="accent5" w:themeShade="80"/>
        <w:sz w:val="16"/>
        <w:szCs w:val="16"/>
      </w:rPr>
      <w:t>2</w:t>
    </w:r>
    <w:r w:rsidR="00AB5DEF" w:rsidRPr="00F964EB">
      <w:rPr>
        <w:color w:val="215868" w:themeColor="accent5" w:themeShade="80"/>
        <w:sz w:val="16"/>
        <w:szCs w:val="16"/>
        <w:lang w:val="en-US"/>
      </w:rPr>
      <w:t>X</w:t>
    </w:r>
    <w:r w:rsidR="00101879" w:rsidRPr="00F964EB">
      <w:rPr>
        <w:color w:val="215868" w:themeColor="accent5" w:themeShade="80"/>
        <w:sz w:val="16"/>
        <w:szCs w:val="16"/>
      </w:rPr>
      <w:t xml:space="preserve">, </w:t>
    </w:r>
    <w:r w:rsidR="00EA425C" w:rsidRPr="00F964EB">
      <w:rPr>
        <w:color w:val="215868" w:themeColor="accent5" w:themeShade="80"/>
        <w:sz w:val="16"/>
        <w:szCs w:val="16"/>
      </w:rPr>
      <w:t xml:space="preserve">г. Минск, ул. Филатова, 12, </w:t>
    </w:r>
    <w:r w:rsidR="00101879" w:rsidRPr="00F964EB">
      <w:rPr>
        <w:color w:val="215868" w:themeColor="accent5" w:themeShade="80"/>
        <w:sz w:val="16"/>
        <w:szCs w:val="16"/>
      </w:rPr>
      <w:t>УНП 192995170</w:t>
    </w:r>
  </w:p>
  <w:p w:rsidR="004D01AB" w:rsidRPr="00F964EB" w:rsidRDefault="00470E91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>Тел.</w:t>
    </w:r>
    <w:r w:rsidR="001D22B5">
      <w:rPr>
        <w:color w:val="215868" w:themeColor="accent5" w:themeShade="80"/>
        <w:sz w:val="16"/>
        <w:szCs w:val="16"/>
      </w:rPr>
      <w:t xml:space="preserve">/факс +375 17 362 20 02, </w:t>
    </w:r>
    <w:r w:rsidR="004D01AB" w:rsidRPr="00F964EB">
      <w:rPr>
        <w:color w:val="215868" w:themeColor="accent5" w:themeShade="80"/>
        <w:sz w:val="16"/>
        <w:szCs w:val="16"/>
      </w:rPr>
      <w:t xml:space="preserve"> моб.</w:t>
    </w:r>
    <w:r w:rsidRPr="00F964EB">
      <w:rPr>
        <w:color w:val="215868" w:themeColor="accent5" w:themeShade="80"/>
        <w:sz w:val="16"/>
        <w:szCs w:val="16"/>
      </w:rPr>
      <w:t>:</w:t>
    </w:r>
    <w:r w:rsidR="004D01AB" w:rsidRPr="00F964EB">
      <w:rPr>
        <w:color w:val="215868" w:themeColor="accent5" w:themeShade="80"/>
        <w:sz w:val="16"/>
        <w:szCs w:val="16"/>
      </w:rPr>
      <w:t xml:space="preserve"> +375 </w:t>
    </w:r>
    <w:r w:rsidR="005815BD" w:rsidRPr="00F964EB">
      <w:rPr>
        <w:color w:val="215868" w:themeColor="accent5" w:themeShade="80"/>
        <w:sz w:val="16"/>
        <w:szCs w:val="16"/>
      </w:rPr>
      <w:t>33 667 62 94</w:t>
    </w:r>
    <w:r w:rsidR="004D01AB" w:rsidRPr="00F964EB">
      <w:rPr>
        <w:color w:val="215868" w:themeColor="accent5" w:themeShade="80"/>
        <w:sz w:val="16"/>
        <w:szCs w:val="16"/>
      </w:rPr>
      <w:t>, +375 44 7</w:t>
    </w:r>
    <w:r w:rsidR="005815BD" w:rsidRPr="00F964EB">
      <w:rPr>
        <w:color w:val="215868" w:themeColor="accent5" w:themeShade="80"/>
        <w:sz w:val="16"/>
        <w:szCs w:val="16"/>
      </w:rPr>
      <w:t>5</w:t>
    </w:r>
    <w:r w:rsidR="004D01AB" w:rsidRPr="00F964EB">
      <w:rPr>
        <w:color w:val="215868" w:themeColor="accent5" w:themeShade="80"/>
        <w:sz w:val="16"/>
        <w:szCs w:val="16"/>
      </w:rPr>
      <w:t>4 0</w:t>
    </w:r>
    <w:r w:rsidR="005815BD" w:rsidRPr="00F964EB">
      <w:rPr>
        <w:color w:val="215868" w:themeColor="accent5" w:themeShade="80"/>
        <w:sz w:val="16"/>
        <w:szCs w:val="16"/>
      </w:rPr>
      <w:t>9</w:t>
    </w:r>
    <w:r w:rsidR="004D01AB" w:rsidRPr="00F964EB">
      <w:rPr>
        <w:color w:val="215868" w:themeColor="accent5" w:themeShade="80"/>
        <w:sz w:val="16"/>
        <w:szCs w:val="16"/>
      </w:rPr>
      <w:t xml:space="preserve"> </w:t>
    </w:r>
    <w:r w:rsidR="005815BD" w:rsidRPr="00F964EB">
      <w:rPr>
        <w:color w:val="215868" w:themeColor="accent5" w:themeShade="80"/>
        <w:sz w:val="16"/>
        <w:szCs w:val="16"/>
      </w:rPr>
      <w:t>53</w:t>
    </w:r>
  </w:p>
  <w:p w:rsidR="004D01AB" w:rsidRPr="00A05092" w:rsidRDefault="004D01AB" w:rsidP="004D01AB">
    <w:pPr>
      <w:spacing w:after="0" w:line="240" w:lineRule="auto"/>
      <w:ind w:left="-284"/>
      <w:jc w:val="center"/>
      <w:rPr>
        <w:sz w:val="16"/>
        <w:szCs w:val="16"/>
        <w:lang w:val="en-US"/>
      </w:rPr>
    </w:pPr>
    <w:r w:rsidRPr="00F964EB">
      <w:rPr>
        <w:color w:val="215868" w:themeColor="accent5" w:themeShade="80"/>
        <w:sz w:val="16"/>
        <w:szCs w:val="16"/>
        <w:lang w:val="en-US"/>
      </w:rPr>
      <w:t>E</w:t>
    </w:r>
    <w:r w:rsidRPr="00A05092">
      <w:rPr>
        <w:color w:val="215868" w:themeColor="accent5" w:themeShade="80"/>
        <w:sz w:val="16"/>
        <w:szCs w:val="16"/>
        <w:lang w:val="en-US"/>
      </w:rPr>
      <w:t>-</w:t>
    </w:r>
    <w:r w:rsidRPr="00F964EB">
      <w:rPr>
        <w:color w:val="215868" w:themeColor="accent5" w:themeShade="80"/>
        <w:sz w:val="16"/>
        <w:szCs w:val="16"/>
        <w:lang w:val="en-US"/>
      </w:rPr>
      <w:t>mail</w:t>
    </w:r>
    <w:r w:rsidRPr="00A05092">
      <w:rPr>
        <w:color w:val="215868" w:themeColor="accent5" w:themeShade="80"/>
        <w:sz w:val="16"/>
        <w:szCs w:val="16"/>
        <w:lang w:val="en-US"/>
      </w:rPr>
      <w:t>:</w:t>
    </w:r>
    <w:r w:rsidR="00470E91" w:rsidRPr="00A05092">
      <w:rPr>
        <w:color w:val="215868" w:themeColor="accent5" w:themeShade="80"/>
        <w:sz w:val="16"/>
        <w:szCs w:val="16"/>
        <w:lang w:val="en-US"/>
      </w:rPr>
      <w:t xml:space="preserve"> </w:t>
    </w:r>
    <w:hyperlink r:id="rId1" w:history="1">
      <w:r w:rsidR="00470E91" w:rsidRPr="00F964EB">
        <w:rPr>
          <w:rStyle w:val="a7"/>
          <w:sz w:val="16"/>
          <w:szCs w:val="16"/>
          <w:lang w:val="en-US"/>
        </w:rPr>
        <w:t>info</w:t>
      </w:r>
      <w:r w:rsidR="00470E91" w:rsidRPr="00A05092">
        <w:rPr>
          <w:rStyle w:val="a7"/>
          <w:sz w:val="16"/>
          <w:szCs w:val="16"/>
          <w:lang w:val="en-US"/>
        </w:rPr>
        <w:t>@</w:t>
      </w:r>
      <w:r w:rsidR="00470E91" w:rsidRPr="00F964EB">
        <w:rPr>
          <w:rStyle w:val="a7"/>
          <w:sz w:val="16"/>
          <w:szCs w:val="16"/>
          <w:lang w:val="en-US"/>
        </w:rPr>
        <w:t>abc</w:t>
      </w:r>
      <w:r w:rsidR="00470E91" w:rsidRPr="00A05092">
        <w:rPr>
          <w:rStyle w:val="a7"/>
          <w:sz w:val="16"/>
          <w:szCs w:val="16"/>
          <w:lang w:val="en-US"/>
        </w:rPr>
        <w:t>-</w:t>
      </w:r>
      <w:r w:rsidR="00470E91" w:rsidRPr="00F964EB">
        <w:rPr>
          <w:rStyle w:val="a7"/>
          <w:sz w:val="16"/>
          <w:szCs w:val="16"/>
          <w:lang w:val="en-US"/>
        </w:rPr>
        <w:t>project</w:t>
      </w:r>
      <w:r w:rsidR="00470E91" w:rsidRPr="00A05092">
        <w:rPr>
          <w:rStyle w:val="a7"/>
          <w:sz w:val="16"/>
          <w:szCs w:val="16"/>
          <w:lang w:val="en-US"/>
        </w:rPr>
        <w:t>.</w:t>
      </w:r>
      <w:r w:rsidR="00470E91" w:rsidRPr="00F964EB">
        <w:rPr>
          <w:rStyle w:val="a7"/>
          <w:sz w:val="16"/>
          <w:szCs w:val="16"/>
          <w:lang w:val="en-US"/>
        </w:rPr>
        <w:t>by</w:t>
      </w:r>
    </w:hyperlink>
    <w:r w:rsidR="00470E91" w:rsidRPr="00A05092">
      <w:rPr>
        <w:color w:val="215868" w:themeColor="accent5" w:themeShade="80"/>
        <w:sz w:val="16"/>
        <w:szCs w:val="16"/>
        <w:lang w:val="en-US"/>
      </w:rPr>
      <w:t xml:space="preserve"> </w:t>
    </w:r>
    <w:r w:rsidRPr="00A05092">
      <w:rPr>
        <w:rStyle w:val="a7"/>
        <w:color w:val="215868" w:themeColor="accent5" w:themeShade="80"/>
        <w:sz w:val="16"/>
        <w:szCs w:val="16"/>
        <w:lang w:val="en-US"/>
      </w:rPr>
      <w:t xml:space="preserve">  </w:t>
    </w:r>
    <w:hyperlink r:id="rId2" w:history="1"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www</w:t>
      </w:r>
      <w:r w:rsidRPr="00A05092">
        <w:rPr>
          <w:rStyle w:val="a7"/>
          <w:color w:val="215868" w:themeColor="accent5" w:themeShade="80"/>
          <w:sz w:val="16"/>
          <w:szCs w:val="16"/>
          <w:lang w:val="en-US"/>
        </w:rPr>
        <w:t>.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abc</w:t>
      </w:r>
      <w:r w:rsidRPr="00A05092">
        <w:rPr>
          <w:rStyle w:val="a7"/>
          <w:color w:val="215868" w:themeColor="accent5" w:themeShade="80"/>
          <w:sz w:val="16"/>
          <w:szCs w:val="16"/>
          <w:lang w:val="en-US"/>
        </w:rPr>
        <w:t>-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project</w:t>
      </w:r>
      <w:r w:rsidRPr="00A05092">
        <w:rPr>
          <w:rStyle w:val="a7"/>
          <w:color w:val="215868" w:themeColor="accent5" w:themeShade="80"/>
          <w:sz w:val="16"/>
          <w:szCs w:val="16"/>
          <w:lang w:val="en-US"/>
        </w:rPr>
        <w:t>.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by</w:t>
      </w:r>
    </w:hyperlink>
  </w:p>
  <w:p w:rsidR="004D01AB" w:rsidRPr="00A05092" w:rsidRDefault="004D01AB">
    <w:pPr>
      <w:pStyle w:val="a5"/>
      <w:rPr>
        <w:lang w:val="en-US"/>
      </w:rPr>
    </w:pPr>
  </w:p>
  <w:p w:rsidR="004D01AB" w:rsidRPr="00A05092" w:rsidRDefault="004D01AB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49D" w:rsidRDefault="0007349D" w:rsidP="00377528">
      <w:pPr>
        <w:spacing w:after="0" w:line="240" w:lineRule="auto"/>
      </w:pPr>
      <w:r>
        <w:separator/>
      </w:r>
    </w:p>
  </w:footnote>
  <w:footnote w:type="continuationSeparator" w:id="0">
    <w:p w:rsidR="0007349D" w:rsidRDefault="0007349D" w:rsidP="00377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27C" w:rsidRDefault="004D01AB" w:rsidP="0042427C">
    <w:pPr>
      <w:pStyle w:val="a3"/>
      <w:jc w:val="right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72CACAF2" wp14:editId="68D89B06">
          <wp:simplePos x="0" y="0"/>
          <wp:positionH relativeFrom="column">
            <wp:posOffset>-337160</wp:posOffset>
          </wp:positionH>
          <wp:positionV relativeFrom="paragraph">
            <wp:posOffset>41504</wp:posOffset>
          </wp:positionV>
          <wp:extent cx="1389888" cy="782726"/>
          <wp:effectExtent l="0" t="0" r="1270" b="0"/>
          <wp:wrapNone/>
          <wp:docPr id="4" name="Рисунок 4" descr="log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082" cy="792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0E91">
      <w:t xml:space="preserve">         </w:t>
    </w:r>
  </w:p>
  <w:p w:rsidR="0042427C" w:rsidRDefault="0042427C" w:rsidP="0042427C">
    <w:pPr>
      <w:pStyle w:val="a3"/>
      <w:jc w:val="right"/>
    </w:pPr>
  </w:p>
  <w:p w:rsidR="0042427C" w:rsidRPr="0042427C" w:rsidRDefault="0042427C" w:rsidP="0042427C">
    <w:pPr>
      <w:pStyle w:val="a3"/>
      <w:jc w:val="right"/>
      <w:rPr>
        <w:rFonts w:ascii="Arial" w:hAnsi="Arial" w:cs="Arial"/>
        <w:sz w:val="24"/>
      </w:rPr>
    </w:pPr>
    <w:r>
      <w:rPr>
        <w:rFonts w:ascii="Arial" w:hAnsi="Arial" w:cs="Arial"/>
        <w:b/>
        <w:color w:val="0B6269"/>
      </w:rPr>
      <w:t xml:space="preserve">   </w:t>
    </w:r>
    <w:r w:rsidRPr="0042427C">
      <w:rPr>
        <w:rFonts w:ascii="Arial Black" w:hAnsi="Arial Black" w:cs="Arial"/>
        <w:color w:val="008080"/>
        <w:sz w:val="24"/>
      </w:rPr>
      <w:t>«</w:t>
    </w:r>
    <w:r w:rsidRPr="0042427C">
      <w:rPr>
        <w:rFonts w:ascii="Arial Black" w:hAnsi="Arial Black" w:cs="Arial"/>
        <w:color w:val="ED5A09"/>
        <w:sz w:val="24"/>
      </w:rPr>
      <w:t>Эй</w:t>
    </w:r>
    <w:r w:rsidRPr="0042427C">
      <w:rPr>
        <w:rFonts w:ascii="Arial Black" w:hAnsi="Arial Black" w:cs="Arial"/>
        <w:color w:val="9500FA"/>
        <w:sz w:val="24"/>
      </w:rPr>
      <w:t>Би</w:t>
    </w:r>
    <w:r w:rsidRPr="0042427C">
      <w:rPr>
        <w:rFonts w:ascii="Arial Black" w:hAnsi="Arial Black" w:cs="Arial"/>
        <w:color w:val="008080"/>
        <w:sz w:val="24"/>
      </w:rPr>
      <w:t>Си</w:t>
    </w:r>
    <w:r w:rsidRPr="0042427C">
      <w:rPr>
        <w:rFonts w:ascii="Arial Black" w:hAnsi="Arial Black" w:cs="Arial"/>
        <w:sz w:val="24"/>
      </w:rPr>
      <w:t xml:space="preserve"> </w:t>
    </w:r>
    <w:r w:rsidR="00F654B2" w:rsidRPr="00F654B2">
      <w:rPr>
        <w:rFonts w:ascii="Arial Black" w:hAnsi="Arial Black" w:cs="Arial"/>
        <w:b/>
        <w:color w:val="0B6269"/>
        <w:sz w:val="24"/>
      </w:rPr>
      <w:t>Турс</w:t>
    </w:r>
    <w:r w:rsidRPr="0042427C">
      <w:rPr>
        <w:rFonts w:ascii="Arial Black" w:hAnsi="Arial Black" w:cs="Arial"/>
        <w:color w:val="008080"/>
        <w:sz w:val="24"/>
      </w:rPr>
      <w:t>»</w:t>
    </w:r>
  </w:p>
  <w:p w:rsidR="0042427C" w:rsidRPr="0042427C" w:rsidRDefault="00470E91" w:rsidP="0042427C">
    <w:pPr>
      <w:pStyle w:val="a3"/>
      <w:jc w:val="right"/>
      <w:rPr>
        <w:rFonts w:ascii="Arial" w:hAnsi="Arial" w:cs="Arial"/>
        <w:sz w:val="24"/>
      </w:rPr>
    </w:pPr>
    <w:r w:rsidRPr="0042427C">
      <w:rPr>
        <w:rFonts w:ascii="Arial" w:hAnsi="Arial" w:cs="Arial"/>
        <w:b/>
        <w:color w:val="0B6269"/>
        <w:sz w:val="24"/>
      </w:rPr>
      <w:t>Частное туристское унитарное предприятие</w:t>
    </w:r>
    <w:r w:rsidRPr="0042427C">
      <w:rPr>
        <w:rFonts w:ascii="Arial" w:hAnsi="Arial" w:cs="Arial"/>
        <w:sz w:val="24"/>
      </w:rPr>
      <w:t xml:space="preserve"> </w:t>
    </w:r>
  </w:p>
  <w:p w:rsidR="004D01AB" w:rsidRDefault="00470E91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C031C9" wp14:editId="6042C87B">
              <wp:simplePos x="0" y="0"/>
              <wp:positionH relativeFrom="column">
                <wp:posOffset>1598930</wp:posOffset>
              </wp:positionH>
              <wp:positionV relativeFrom="paragraph">
                <wp:posOffset>-1270</wp:posOffset>
              </wp:positionV>
              <wp:extent cx="4512945" cy="0"/>
              <wp:effectExtent l="0" t="0" r="20955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1294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7EFDCA8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9pt,-.1pt" to="481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C1FD9"/>
    <w:multiLevelType w:val="multilevel"/>
    <w:tmpl w:val="FE76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E06D6A"/>
    <w:multiLevelType w:val="multilevel"/>
    <w:tmpl w:val="7AAC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700B28"/>
    <w:multiLevelType w:val="hybridMultilevel"/>
    <w:tmpl w:val="8A6848E0"/>
    <w:lvl w:ilvl="0" w:tplc="6CF42DF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D32316"/>
    <w:multiLevelType w:val="hybridMultilevel"/>
    <w:tmpl w:val="E7C04CC6"/>
    <w:lvl w:ilvl="0" w:tplc="6CF42DF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C3"/>
    <w:rsid w:val="00007F9B"/>
    <w:rsid w:val="000213B0"/>
    <w:rsid w:val="000360AA"/>
    <w:rsid w:val="000401F6"/>
    <w:rsid w:val="0004669C"/>
    <w:rsid w:val="000505A4"/>
    <w:rsid w:val="0007349D"/>
    <w:rsid w:val="00077F8C"/>
    <w:rsid w:val="000E7363"/>
    <w:rsid w:val="00101879"/>
    <w:rsid w:val="00103519"/>
    <w:rsid w:val="001175FD"/>
    <w:rsid w:val="001407C6"/>
    <w:rsid w:val="001524E2"/>
    <w:rsid w:val="00167690"/>
    <w:rsid w:val="001B4DF1"/>
    <w:rsid w:val="001D22B5"/>
    <w:rsid w:val="00226B98"/>
    <w:rsid w:val="0023403F"/>
    <w:rsid w:val="00252B72"/>
    <w:rsid w:val="00255223"/>
    <w:rsid w:val="0026203B"/>
    <w:rsid w:val="002938E9"/>
    <w:rsid w:val="002B7B0E"/>
    <w:rsid w:val="002F2E07"/>
    <w:rsid w:val="00307B53"/>
    <w:rsid w:val="00324261"/>
    <w:rsid w:val="003448E3"/>
    <w:rsid w:val="00377528"/>
    <w:rsid w:val="003C162A"/>
    <w:rsid w:val="00402AD0"/>
    <w:rsid w:val="004157A4"/>
    <w:rsid w:val="0042427C"/>
    <w:rsid w:val="00447A70"/>
    <w:rsid w:val="00470E91"/>
    <w:rsid w:val="00472607"/>
    <w:rsid w:val="004810AE"/>
    <w:rsid w:val="004A204F"/>
    <w:rsid w:val="004A7B63"/>
    <w:rsid w:val="004D01AB"/>
    <w:rsid w:val="004F14AF"/>
    <w:rsid w:val="005815BD"/>
    <w:rsid w:val="005A4D76"/>
    <w:rsid w:val="00636F12"/>
    <w:rsid w:val="00647055"/>
    <w:rsid w:val="0066062D"/>
    <w:rsid w:val="00667773"/>
    <w:rsid w:val="006B0EBF"/>
    <w:rsid w:val="006E6926"/>
    <w:rsid w:val="00707784"/>
    <w:rsid w:val="007472C5"/>
    <w:rsid w:val="007734B7"/>
    <w:rsid w:val="007746C0"/>
    <w:rsid w:val="007A3B85"/>
    <w:rsid w:val="007A6523"/>
    <w:rsid w:val="007B15C8"/>
    <w:rsid w:val="007F06FE"/>
    <w:rsid w:val="008060C1"/>
    <w:rsid w:val="008170B6"/>
    <w:rsid w:val="00825A19"/>
    <w:rsid w:val="008335E4"/>
    <w:rsid w:val="008336F5"/>
    <w:rsid w:val="008360E0"/>
    <w:rsid w:val="00843271"/>
    <w:rsid w:val="008D7A11"/>
    <w:rsid w:val="008E3148"/>
    <w:rsid w:val="008F4C60"/>
    <w:rsid w:val="009007A1"/>
    <w:rsid w:val="009B1313"/>
    <w:rsid w:val="009B7A4E"/>
    <w:rsid w:val="009B7C13"/>
    <w:rsid w:val="009F6469"/>
    <w:rsid w:val="00A05092"/>
    <w:rsid w:val="00A178E4"/>
    <w:rsid w:val="00A34C49"/>
    <w:rsid w:val="00A53A1E"/>
    <w:rsid w:val="00A564E0"/>
    <w:rsid w:val="00A723CC"/>
    <w:rsid w:val="00AB5DEF"/>
    <w:rsid w:val="00AC66EF"/>
    <w:rsid w:val="00AE077B"/>
    <w:rsid w:val="00AF39AC"/>
    <w:rsid w:val="00B04981"/>
    <w:rsid w:val="00B44DB2"/>
    <w:rsid w:val="00BF37C3"/>
    <w:rsid w:val="00BF42E6"/>
    <w:rsid w:val="00C00A51"/>
    <w:rsid w:val="00C01823"/>
    <w:rsid w:val="00C17CAA"/>
    <w:rsid w:val="00C42D8A"/>
    <w:rsid w:val="00C6300E"/>
    <w:rsid w:val="00C92D77"/>
    <w:rsid w:val="00C972DA"/>
    <w:rsid w:val="00CD4324"/>
    <w:rsid w:val="00D050A9"/>
    <w:rsid w:val="00D43201"/>
    <w:rsid w:val="00D57388"/>
    <w:rsid w:val="00D60CAC"/>
    <w:rsid w:val="00D854A7"/>
    <w:rsid w:val="00D953EF"/>
    <w:rsid w:val="00DB5137"/>
    <w:rsid w:val="00DC3900"/>
    <w:rsid w:val="00DE2713"/>
    <w:rsid w:val="00EA26E0"/>
    <w:rsid w:val="00EA425C"/>
    <w:rsid w:val="00F027B0"/>
    <w:rsid w:val="00F102A9"/>
    <w:rsid w:val="00F346CE"/>
    <w:rsid w:val="00F35F1A"/>
    <w:rsid w:val="00F654B2"/>
    <w:rsid w:val="00F9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DC032B7-AC33-49D3-B0C6-75EC98AE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825A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15C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528"/>
  </w:style>
  <w:style w:type="paragraph" w:styleId="a5">
    <w:name w:val="footer"/>
    <w:basedOn w:val="a"/>
    <w:link w:val="a6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528"/>
  </w:style>
  <w:style w:type="character" w:styleId="a7">
    <w:name w:val="Hyperlink"/>
    <w:basedOn w:val="a0"/>
    <w:uiPriority w:val="99"/>
    <w:unhideWhenUsed/>
    <w:rsid w:val="00DE271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01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825A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rsid w:val="0082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99"/>
    <w:qFormat/>
    <w:rsid w:val="00825A19"/>
    <w:rPr>
      <w:rFonts w:cs="Times New Roman"/>
      <w:b/>
      <w:bCs/>
    </w:rPr>
  </w:style>
  <w:style w:type="paragraph" w:customStyle="1" w:styleId="ac">
    <w:name w:val="Текстовый блок"/>
    <w:uiPriority w:val="99"/>
    <w:rsid w:val="00825A1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eastAsia="ru-RU"/>
    </w:rPr>
  </w:style>
  <w:style w:type="table" w:styleId="ad">
    <w:name w:val="Table Grid"/>
    <w:basedOn w:val="a1"/>
    <w:uiPriority w:val="59"/>
    <w:rsid w:val="00A05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67773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7B15C8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16517">
          <w:marLeft w:val="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10006">
          <w:marLeft w:val="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5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c-project.by" TargetMode="External"/><Relationship Id="rId1" Type="http://schemas.openxmlformats.org/officeDocument/2006/relationships/hyperlink" Target="mailto:info@abc-project.b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425F5-0917-4D58-98AD-9ED8EC09E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33</cp:revision>
  <cp:lastPrinted>2018-02-16T09:26:00Z</cp:lastPrinted>
  <dcterms:created xsi:type="dcterms:W3CDTF">2015-10-13T15:45:00Z</dcterms:created>
  <dcterms:modified xsi:type="dcterms:W3CDTF">2018-04-03T12:07:00Z</dcterms:modified>
</cp:coreProperties>
</file>