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A33C9F" w:rsidRDefault="00A33C9F" w:rsidP="00916D38">
      <w:pPr>
        <w:shd w:val="clear" w:color="auto" w:fill="FFFFFF"/>
        <w:ind w:left="-567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ЛИТВА</w:t>
      </w:r>
    </w:p>
    <w:p w:rsid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Литва - государство с тысячелетней историей, расположенное в географическом центре Европы на берегу дивного песчаного пляжа, омываемая прохладными источниками Балтийского моря. </w:t>
      </w:r>
      <w:r w:rsidR="00B01917"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Литва – самая южная из стран Балтии и бывшая республика СССР, граничащая с Польшей, Латвией и Беларусью. Вильнюс, столица государства, находится недалеко от Беларуси и известен своим Старым городом со зданиями в готическом стиле, стилях ренессанс и барокко и собором XVIII века, построенном на месте языческого святилища. Расположенная на холме башня </w:t>
      </w:r>
      <w:proofErr w:type="spellStart"/>
      <w:r w:rsidR="00B01917"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Гедимина</w:t>
      </w:r>
      <w:proofErr w:type="spellEnd"/>
      <w:r w:rsidR="00B01917"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откуда открывается потрясающий вид, – символ города и страны.</w:t>
      </w:r>
    </w:p>
    <w:p w:rsidR="00B01917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итва находится в северо-западной части Восточно-Европейской равнины, расположенной вдоль побережья Балтийского моря, часть которого - Рижский залив - отличается наибольшей курортной привлекательностью. 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bookmarkStart w:id="0" w:name="_GoBack"/>
      <w:bookmarkEnd w:id="0"/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Столица – 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Вильнюс.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Площадь – 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65.200 км.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Население – </w:t>
      </w:r>
      <w:r w:rsid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2,872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млн. человек</w:t>
      </w:r>
    </w:p>
    <w:p w:rsid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Религия: 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Большинство верующих – католики (79%), есть также протестанты, православные и представители других конфессий. Церковь отделена от государства, представители всех религий равны перед законом</w:t>
      </w: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. 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Виза: </w:t>
      </w:r>
      <w:proofErr w:type="spellStart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шенген</w:t>
      </w:r>
      <w:proofErr w:type="spellEnd"/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gramStart"/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 </w:t>
      </w:r>
      <w:r w:rsidR="00B0191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</w:t>
      </w:r>
      <w:proofErr w:type="gramEnd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1 час.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Язык: 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литовский</w:t>
      </w:r>
    </w:p>
    <w:p w:rsid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евро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Напряжение в сети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220 В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умеренно мягкий и изменяется в меру продвижения в глубину страны — от морского на побережье до континентального в самых восточных районах. Летом не сильно жарко, зимой не сильно холодно.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Праздники и нерабочие дни :1 января - Новый год,16 февраля - День независимости,3 марта - День </w:t>
      </w:r>
      <w:proofErr w:type="spellStart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Казюкаса</w:t>
      </w:r>
      <w:proofErr w:type="spellEnd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или Святого Казимира, 11 марта - День восстановления литовской государственности,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Апрель -май - католическая Пасха, первое воскресенье мая - День Матери,14 июня - День Скорби и Надежды (память о начале сталинских репрессий),6 июля - Коронация Миндаугаса,1 ноября - День всех святых,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Рождество - 25-26 декабря.</w:t>
      </w:r>
    </w:p>
    <w:p w:rsidR="00A33C9F" w:rsidRPr="00A33C9F" w:rsidRDefault="00B01917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Банки и о</w:t>
      </w:r>
      <w:r w:rsidR="00A33C9F"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бмен валюты:</w:t>
      </w:r>
      <w:r w:rsidR="00A33C9F"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Евро (</w:t>
      </w:r>
      <w:proofErr w:type="spellStart"/>
      <w:r w:rsidR="00A33C9F"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Euro</w:t>
      </w:r>
      <w:proofErr w:type="spellEnd"/>
      <w:r w:rsidR="00A33C9F"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€), равный 100 центам. В обороте находятся банкноты номиналом в 5, 10, 20, 50, 100, 200 и 500 евро, монеты номиналом в 1 и 2 евро, а также 1, 2, 5, 10, 20 и 50 центов. Банки открыты обычно с 9.00 до 17.00 с понедельника по пятницу. Валюту можно свободно обменять в многочисленных обменных пунктах, а также в банках и гостиницах (часто не обмениваются ветхие или порванные купюры). Суммы, превышающие в эквиваленте $5000, обмениваются банками только при предъявлении удостоверения личности, ниже этого - свободно и без каких-либо документальных подтверждений. Кредитные карты принимаются в подавляющем большинстве магазинов, отелей и </w:t>
      </w:r>
      <w:proofErr w:type="spellStart"/>
      <w:r w:rsidR="00A33C9F"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турагенств</w:t>
      </w:r>
      <w:proofErr w:type="spellEnd"/>
      <w:r w:rsidR="00A33C9F"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крупных городов (в провинции они пока менее распространены, но в последнее время и в маленьких городах все больше учреждений принимают их к оплате). Банкоматы расположены практически в каждом банке и крупных магазинах. 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Магазины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о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бычно открыты с 10.00 до 18.00 в будни и с 10.00 до 15.00 по субботам. Продуктовые магазины работают с 8.00 до 20.00, супермаркеты работают и по выходным. Некоторые магазины работают круглосуточно.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Общественный транспорт представлен автобусами и троллейбусами.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Достопримечательности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: город Вильнюс, </w:t>
      </w:r>
      <w:proofErr w:type="spellStart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Тракайский</w:t>
      </w:r>
      <w:proofErr w:type="spellEnd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замок, Площадь </w:t>
      </w:r>
      <w:proofErr w:type="spellStart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Гядиминаса</w:t>
      </w:r>
      <w:proofErr w:type="spellEnd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Артиллерийский бастион, городскую Ратушу, церковь </w:t>
      </w:r>
      <w:proofErr w:type="spellStart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Микалоянус</w:t>
      </w:r>
      <w:proofErr w:type="spellEnd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(костел 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C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в. Михаила, 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XIV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 в.), церковь Св. Анны, церковь </w:t>
      </w:r>
      <w:proofErr w:type="spellStart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Миколо</w:t>
      </w:r>
      <w:proofErr w:type="spellEnd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костел Св. Варфоломея, костел Св. Петра и Павла, костел Св. </w:t>
      </w:r>
      <w:proofErr w:type="spellStart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Юргиса</w:t>
      </w:r>
      <w:proofErr w:type="spellEnd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костел Св. </w:t>
      </w:r>
      <w:proofErr w:type="spellStart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Йокуба</w:t>
      </w:r>
      <w:proofErr w:type="spellEnd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Филиппа костел Пресвятой Девы Марии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Национальная кухня: 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Что может быть вкуснее и аппетитнее? 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ЦЕПЕЛИНЫ - картофельная масса с мясной начинкой в виде продолговатого пирожка, напоминающего по форме дирижабль. КЛЕЦКИ— кусочки теста (из манной крупы, муки), сваренные в бульоне; обычно используются как засыпка в супы. ОЛАДЬИ — толстые лепешки из полужидкого теста, испеченные на сковороде; подают со сметаной, вареньем.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ВАРЕНИКИ — блюдо украинской кухни: отваренные маленькие пирожки из пресного теста с начинкой из творога, ягод, картофеля, грибов. ЩИ, БОРЩ и другие супы– эти национальные блюда литовской кухни способны украсить меню самых изысканных ресторанов. Также в Литве много пьют крепкого кофе. В последние десятилетия литовцы, как и все остальные европейцы, узнали, что такое пицца и гамбургеры. Из алкогольных напитков у местных жителей пользуются популярностью настойки, ликеры, наливки, бренди и бальзамы. Самое известное пиво – это «</w:t>
      </w:r>
      <w:proofErr w:type="spellStart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Швитурис</w:t>
      </w:r>
      <w:proofErr w:type="spellEnd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» </w:t>
      </w:r>
      <w:proofErr w:type="spellStart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Svyturys</w:t>
      </w:r>
      <w:proofErr w:type="spellEnd"/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</w:p>
    <w:p w:rsid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Большинство заведений в городе оформлены под «старину, легенду, сказку». Кафе отличаются неповторимым архитектурным и художественным обликом, особой атмосферой, а это привлекает посетителей так же, как и национальные блюда.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Чаевые</w:t>
      </w: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Чаевые не являются обязательными, но по желанию, если вам понравилось обслуживание, можно оставить небольшую сумму официанту в ресторане или горничной в отеле.</w:t>
      </w:r>
    </w:p>
    <w:p w:rsid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Таможенные правила: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Наиболее актуальную информацию о нормах провозимых и ввозимых товарах вы можете найти на сайте http://customs.gov.by/</w:t>
      </w:r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РБ В Литве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</w:t>
      </w: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дрес: 03225 Вильнюс — 6, ул. </w:t>
      </w:r>
      <w:proofErr w:type="spellStart"/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Миндауго</w:t>
      </w:r>
      <w:proofErr w:type="spellEnd"/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13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Время работы: 8:30 – 12:00, 13:00 – 17:30, понедельник – пятница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Телефон: +370 5 266 22 00 (приемная)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Телефон: +370 5 266 22 11 (дежурный)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>Факс: +370 5 266 22 12</w:t>
      </w:r>
    </w:p>
    <w:p w:rsid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E-</w:t>
      </w:r>
      <w:proofErr w:type="spellStart"/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mail</w:t>
      </w:r>
      <w:proofErr w:type="spellEnd"/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: </w:t>
      </w:r>
      <w:hyperlink r:id="rId8" w:history="1">
        <w:r w:rsidRPr="003D41F6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lithuania.emb@mfa.gov.by</w:t>
        </w:r>
      </w:hyperlink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Консульский отдел Посольства Республики Беларусь в Литовской Республике: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Адрес: 03113 Вильнюс — 9, ул. </w:t>
      </w:r>
      <w:proofErr w:type="spellStart"/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Муйтинес</w:t>
      </w:r>
      <w:proofErr w:type="spellEnd"/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41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Время приема посетителей: 8:30 — 12:30, понедельник – пятница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Телефон: +370 5 213 22 55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Факс: +370 5 233 06 26</w:t>
      </w:r>
    </w:p>
    <w:p w:rsidR="00A33C9F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E</w:t>
      </w: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</w:t>
      </w: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mail</w:t>
      </w: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: </w:t>
      </w:r>
      <w:hyperlink r:id="rId9" w:history="1">
        <w:r w:rsidRPr="003D41F6">
          <w:rPr>
            <w:rStyle w:val="a7"/>
            <w:rFonts w:ascii="Arial" w:eastAsia="Times New Roman" w:hAnsi="Arial" w:cs="Arial"/>
            <w:bCs/>
            <w:sz w:val="18"/>
            <w:szCs w:val="18"/>
            <w:lang w:val="en-US" w:eastAsia="ru-RU"/>
          </w:rPr>
          <w:t>lithuania</w:t>
        </w:r>
        <w:r w:rsidRPr="00B01917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.</w:t>
        </w:r>
        <w:r w:rsidRPr="003D41F6">
          <w:rPr>
            <w:rStyle w:val="a7"/>
            <w:rFonts w:ascii="Arial" w:eastAsia="Times New Roman" w:hAnsi="Arial" w:cs="Arial"/>
            <w:bCs/>
            <w:sz w:val="18"/>
            <w:szCs w:val="18"/>
            <w:lang w:val="en-US" w:eastAsia="ru-RU"/>
          </w:rPr>
          <w:t>cons</w:t>
        </w:r>
        <w:r w:rsidRPr="00B01917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@</w:t>
        </w:r>
        <w:r w:rsidRPr="003D41F6">
          <w:rPr>
            <w:rStyle w:val="a7"/>
            <w:rFonts w:ascii="Arial" w:eastAsia="Times New Roman" w:hAnsi="Arial" w:cs="Arial"/>
            <w:bCs/>
            <w:sz w:val="18"/>
            <w:szCs w:val="18"/>
            <w:lang w:val="en-US" w:eastAsia="ru-RU"/>
          </w:rPr>
          <w:t>mfa</w:t>
        </w:r>
        <w:r w:rsidRPr="00B01917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.</w:t>
        </w:r>
        <w:r w:rsidRPr="003D41F6">
          <w:rPr>
            <w:rStyle w:val="a7"/>
            <w:rFonts w:ascii="Arial" w:eastAsia="Times New Roman" w:hAnsi="Arial" w:cs="Arial"/>
            <w:bCs/>
            <w:sz w:val="18"/>
            <w:szCs w:val="18"/>
            <w:lang w:val="en-US" w:eastAsia="ru-RU"/>
          </w:rPr>
          <w:t>gov</w:t>
        </w:r>
        <w:r w:rsidRPr="00B01917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.</w:t>
        </w:r>
        <w:r w:rsidRPr="003D41F6">
          <w:rPr>
            <w:rStyle w:val="a7"/>
            <w:rFonts w:ascii="Arial" w:eastAsia="Times New Roman" w:hAnsi="Arial" w:cs="Arial"/>
            <w:bCs/>
            <w:sz w:val="18"/>
            <w:szCs w:val="18"/>
            <w:lang w:val="en-US" w:eastAsia="ru-RU"/>
          </w:rPr>
          <w:t>by</w:t>
        </w:r>
      </w:hyperlink>
    </w:p>
    <w:p w:rsidR="00A33C9F" w:rsidRPr="00A33C9F" w:rsidRDefault="00A33C9F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Справочная информация: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Пожарная охрана - 01. 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Полиция - 02. 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Скорая помощь - 03. 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Единый телефон экстренных служб - 112 (доступен с мобильного телефона). 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Дорожная полиция - 33-1168 (Вильнюс). 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Газовая служба - 04. 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Аварийная служба водопроводных и электрических сетей - 005. </w:t>
      </w:r>
    </w:p>
    <w:p w:rsidR="00B01917" w:rsidRP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Дорожный патруль (Вильнюс) - 331168, 719401</w:t>
      </w:r>
      <w:r w:rsidRPr="00B0191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. </w:t>
      </w:r>
    </w:p>
    <w:p w:rsidR="00B01917" w:rsidRDefault="00B01917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B0191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Техническая помощь на дороге - (8-800) 00000, (8-22) 262-252</w:t>
      </w:r>
      <w:r w:rsidRPr="00B0191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.</w:t>
      </w:r>
    </w:p>
    <w:p w:rsidR="00A33C9F" w:rsidRPr="00A33C9F" w:rsidRDefault="00A33C9F" w:rsidP="00B0191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proofErr w:type="spellStart"/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>Coris</w:t>
      </w:r>
      <w:proofErr w:type="spellEnd"/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> International</w:t>
      </w:r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(</w:t>
      </w:r>
      <w:proofErr w:type="spellStart"/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Белгосстрах</w:t>
      </w:r>
      <w:proofErr w:type="spellEnd"/>
      <w:r w:rsidRPr="00A33C9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) +375172999969/+375172999968 </w:t>
      </w:r>
    </w:p>
    <w:p w:rsidR="00922BEB" w:rsidRPr="00916D38" w:rsidRDefault="00922BEB" w:rsidP="00A33C9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</w:p>
    <w:sectPr w:rsidR="00922BEB" w:rsidRPr="00916D38" w:rsidSect="009E37DE">
      <w:headerReference w:type="default" r:id="rId10"/>
      <w:footerReference w:type="default" r:id="rId11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EB3" w:rsidRDefault="005F5EB3" w:rsidP="00377528">
      <w:pPr>
        <w:spacing w:after="0" w:line="240" w:lineRule="auto"/>
      </w:pPr>
      <w:r>
        <w:separator/>
      </w:r>
    </w:p>
  </w:endnote>
  <w:endnote w:type="continuationSeparator" w:id="0">
    <w:p w:rsidR="005F5EB3" w:rsidRDefault="005F5EB3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EB3" w:rsidRDefault="005F5EB3" w:rsidP="00377528">
      <w:pPr>
        <w:spacing w:after="0" w:line="240" w:lineRule="auto"/>
      </w:pPr>
      <w:r>
        <w:separator/>
      </w:r>
    </w:p>
  </w:footnote>
  <w:footnote w:type="continuationSeparator" w:id="0">
    <w:p w:rsidR="005F5EB3" w:rsidRDefault="005F5EB3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95B092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629AE"/>
    <w:rsid w:val="00095679"/>
    <w:rsid w:val="0009608C"/>
    <w:rsid w:val="000A1F4E"/>
    <w:rsid w:val="000C3F6B"/>
    <w:rsid w:val="000D0466"/>
    <w:rsid w:val="00101879"/>
    <w:rsid w:val="001175FD"/>
    <w:rsid w:val="001524E2"/>
    <w:rsid w:val="00165CAA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0286"/>
    <w:rsid w:val="002B7B0E"/>
    <w:rsid w:val="002E7231"/>
    <w:rsid w:val="00307B53"/>
    <w:rsid w:val="00324261"/>
    <w:rsid w:val="00342F28"/>
    <w:rsid w:val="00355710"/>
    <w:rsid w:val="00377528"/>
    <w:rsid w:val="003A1752"/>
    <w:rsid w:val="003A28EE"/>
    <w:rsid w:val="003A6F45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A3A18"/>
    <w:rsid w:val="004A7B63"/>
    <w:rsid w:val="004C34C0"/>
    <w:rsid w:val="004D01AB"/>
    <w:rsid w:val="004D6FBD"/>
    <w:rsid w:val="004F14AF"/>
    <w:rsid w:val="005815BD"/>
    <w:rsid w:val="00597CC3"/>
    <w:rsid w:val="005A16BA"/>
    <w:rsid w:val="005A4D76"/>
    <w:rsid w:val="005A4FE6"/>
    <w:rsid w:val="005C1447"/>
    <w:rsid w:val="005F5EB3"/>
    <w:rsid w:val="0060640C"/>
    <w:rsid w:val="00612550"/>
    <w:rsid w:val="0061592B"/>
    <w:rsid w:val="00647055"/>
    <w:rsid w:val="0066062D"/>
    <w:rsid w:val="00667773"/>
    <w:rsid w:val="006B0EBF"/>
    <w:rsid w:val="006E6926"/>
    <w:rsid w:val="006F3F7A"/>
    <w:rsid w:val="00707772"/>
    <w:rsid w:val="007117DD"/>
    <w:rsid w:val="00743C92"/>
    <w:rsid w:val="007472C5"/>
    <w:rsid w:val="00764D20"/>
    <w:rsid w:val="007746C0"/>
    <w:rsid w:val="007B0EC0"/>
    <w:rsid w:val="007B7A62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6F6E"/>
    <w:rsid w:val="00884D2C"/>
    <w:rsid w:val="008E3148"/>
    <w:rsid w:val="008F4C60"/>
    <w:rsid w:val="008F704A"/>
    <w:rsid w:val="009007A1"/>
    <w:rsid w:val="009053A7"/>
    <w:rsid w:val="00916D38"/>
    <w:rsid w:val="00922BEB"/>
    <w:rsid w:val="009372FA"/>
    <w:rsid w:val="0097069E"/>
    <w:rsid w:val="0099578D"/>
    <w:rsid w:val="009C0089"/>
    <w:rsid w:val="009E37DE"/>
    <w:rsid w:val="00A05092"/>
    <w:rsid w:val="00A33C9F"/>
    <w:rsid w:val="00A34C49"/>
    <w:rsid w:val="00A564E0"/>
    <w:rsid w:val="00A723CC"/>
    <w:rsid w:val="00AB5B9D"/>
    <w:rsid w:val="00AB5DEF"/>
    <w:rsid w:val="00AE077B"/>
    <w:rsid w:val="00AF39AC"/>
    <w:rsid w:val="00B01917"/>
    <w:rsid w:val="00B04981"/>
    <w:rsid w:val="00B27464"/>
    <w:rsid w:val="00B44DB2"/>
    <w:rsid w:val="00BE048E"/>
    <w:rsid w:val="00BE11B1"/>
    <w:rsid w:val="00BF37C3"/>
    <w:rsid w:val="00BF42E6"/>
    <w:rsid w:val="00BF63A3"/>
    <w:rsid w:val="00C00A51"/>
    <w:rsid w:val="00C17CAA"/>
    <w:rsid w:val="00C42D8A"/>
    <w:rsid w:val="00C45B0F"/>
    <w:rsid w:val="00C53624"/>
    <w:rsid w:val="00C61CC5"/>
    <w:rsid w:val="00C74D57"/>
    <w:rsid w:val="00C873A4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A425C"/>
    <w:rsid w:val="00F027B0"/>
    <w:rsid w:val="00F346CE"/>
    <w:rsid w:val="00F654B2"/>
    <w:rsid w:val="00F817FF"/>
    <w:rsid w:val="00F964EB"/>
    <w:rsid w:val="00FB1C76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huania.emb@mfa.gov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thuania.cons@mfa.gov.b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DF1B8-56C1-4D31-93F2-C5398561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42</cp:revision>
  <cp:lastPrinted>2017-11-25T19:03:00Z</cp:lastPrinted>
  <dcterms:created xsi:type="dcterms:W3CDTF">2015-10-13T15:45:00Z</dcterms:created>
  <dcterms:modified xsi:type="dcterms:W3CDTF">2018-04-03T15:14:00Z</dcterms:modified>
</cp:coreProperties>
</file>